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81E" w:rsidRDefault="002C081E">
      <w:pPr>
        <w:rPr>
          <w:sz w:val="22"/>
          <w:szCs w:val="22"/>
          <w:highlight w:val="white"/>
        </w:rPr>
      </w:pPr>
      <w:bookmarkStart w:id="0" w:name="_Toc515863120"/>
    </w:p>
    <w:p w:rsidR="002C081E" w:rsidRDefault="002C081E">
      <w:pPr>
        <w:rPr>
          <w:sz w:val="22"/>
          <w:szCs w:val="22"/>
          <w:highlight w:val="white"/>
        </w:rPr>
      </w:pPr>
    </w:p>
    <w:p w:rsidR="002C081E" w:rsidRDefault="002C081E">
      <w:pPr>
        <w:jc w:val="both"/>
        <w:rPr>
          <w:sz w:val="22"/>
          <w:szCs w:val="22"/>
          <w:highlight w:val="white"/>
        </w:rPr>
      </w:pPr>
    </w:p>
    <w:p w:rsidR="002C081E" w:rsidRDefault="002C081E">
      <w:pPr>
        <w:pStyle w:val="16"/>
        <w:ind w:firstLine="0"/>
        <w:jc w:val="center"/>
        <w:rPr>
          <w:rFonts w:eastAsia="MS Mincho"/>
          <w:b/>
          <w:szCs w:val="28"/>
          <w:highlight w:val="white"/>
        </w:rPr>
      </w:pPr>
    </w:p>
    <w:p w:rsidR="002C081E" w:rsidRDefault="002E4679">
      <w:pPr>
        <w:pStyle w:val="16"/>
        <w:ind w:firstLine="0"/>
        <w:jc w:val="center"/>
        <w:rPr>
          <w:rFonts w:eastAsia="MS Mincho"/>
          <w:b/>
          <w:szCs w:val="28"/>
          <w:highlight w:val="white"/>
        </w:rPr>
      </w:pPr>
      <w:r>
        <w:rPr>
          <w:rFonts w:eastAsia="MS Mincho"/>
          <w:b/>
          <w:szCs w:val="28"/>
          <w:highlight w:val="white"/>
        </w:rPr>
        <w:t>Извещение о проведении</w:t>
      </w:r>
    </w:p>
    <w:p w:rsidR="002C081E" w:rsidRDefault="002E4679">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2C081E" w:rsidRDefault="002E4679">
      <w:pPr>
        <w:pStyle w:val="16"/>
        <w:jc w:val="center"/>
        <w:rPr>
          <w:b/>
          <w:bCs/>
          <w:highlight w:val="white"/>
        </w:rPr>
      </w:pPr>
      <w:r>
        <w:rPr>
          <w:b/>
          <w:iCs/>
          <w:szCs w:val="28"/>
          <w:highlight w:val="white"/>
        </w:rPr>
        <w:t xml:space="preserve">по определению подрядчика </w:t>
      </w:r>
      <w:r>
        <w:rPr>
          <w:b/>
          <w:bCs/>
          <w:szCs w:val="28"/>
          <w:highlight w:val="white"/>
        </w:rPr>
        <w:t xml:space="preserve">на выполнение </w:t>
      </w:r>
      <w:r w:rsidR="00226FE6" w:rsidRPr="00226FE6">
        <w:rPr>
          <w:b/>
          <w:bCs/>
          <w:szCs w:val="28"/>
        </w:rPr>
        <w:t xml:space="preserve">ПИР, СМР, ПНР полным иждивением Подрядчика по титулу: Строительство ВЛИ-0,4 </w:t>
      </w:r>
      <w:proofErr w:type="spellStart"/>
      <w:r w:rsidR="00226FE6" w:rsidRPr="00226FE6">
        <w:rPr>
          <w:b/>
          <w:bCs/>
          <w:szCs w:val="28"/>
        </w:rPr>
        <w:t>кВ</w:t>
      </w:r>
      <w:proofErr w:type="spellEnd"/>
      <w:r w:rsidR="00226FE6" w:rsidRPr="00226FE6">
        <w:rPr>
          <w:b/>
          <w:bCs/>
          <w:szCs w:val="28"/>
        </w:rPr>
        <w:t xml:space="preserve"> от оп.11 ВЛИ-0,4 </w:t>
      </w:r>
      <w:proofErr w:type="spellStart"/>
      <w:r w:rsidR="00226FE6" w:rsidRPr="00226FE6">
        <w:rPr>
          <w:b/>
          <w:bCs/>
          <w:szCs w:val="28"/>
        </w:rPr>
        <w:t>кВ</w:t>
      </w:r>
      <w:proofErr w:type="spellEnd"/>
      <w:r w:rsidR="00226FE6" w:rsidRPr="00226FE6">
        <w:rPr>
          <w:b/>
          <w:bCs/>
          <w:szCs w:val="28"/>
        </w:rPr>
        <w:t xml:space="preserve"> ф.3 ТП-2745 ПС-110 </w:t>
      </w:r>
      <w:proofErr w:type="spellStart"/>
      <w:r w:rsidR="00226FE6" w:rsidRPr="00226FE6">
        <w:rPr>
          <w:b/>
          <w:bCs/>
          <w:szCs w:val="28"/>
        </w:rPr>
        <w:t>кВ</w:t>
      </w:r>
      <w:proofErr w:type="spellEnd"/>
      <w:r w:rsidR="00226FE6" w:rsidRPr="00226FE6">
        <w:rPr>
          <w:b/>
          <w:bCs/>
          <w:szCs w:val="28"/>
        </w:rPr>
        <w:t xml:space="preserve"> №418 "Руза" (0,16 км), в </w:t>
      </w:r>
      <w:proofErr w:type="spellStart"/>
      <w:r w:rsidR="00226FE6" w:rsidRPr="00226FE6">
        <w:rPr>
          <w:b/>
          <w:bCs/>
          <w:szCs w:val="28"/>
        </w:rPr>
        <w:t>т.ч</w:t>
      </w:r>
      <w:proofErr w:type="spellEnd"/>
      <w:r w:rsidR="00226FE6" w:rsidRPr="00226FE6">
        <w:rPr>
          <w:b/>
          <w:bCs/>
          <w:szCs w:val="28"/>
        </w:rPr>
        <w:t xml:space="preserve">. ПИР, МО, Рузский р-н, </w:t>
      </w:r>
      <w:proofErr w:type="spellStart"/>
      <w:r w:rsidR="00226FE6" w:rsidRPr="00226FE6">
        <w:rPr>
          <w:b/>
          <w:bCs/>
          <w:szCs w:val="28"/>
        </w:rPr>
        <w:t>д.Комлево</w:t>
      </w:r>
      <w:proofErr w:type="spellEnd"/>
      <w:r w:rsidR="00226FE6" w:rsidRPr="00226FE6">
        <w:rPr>
          <w:b/>
          <w:bCs/>
          <w:szCs w:val="28"/>
        </w:rPr>
        <w:t>, 50:19:0040127:114</w:t>
      </w:r>
      <w:r w:rsidR="002E722A" w:rsidRPr="002E722A">
        <w:rPr>
          <w:b/>
          <w:bCs/>
          <w:szCs w:val="28"/>
        </w:rPr>
        <w:t xml:space="preserve"> </w:t>
      </w:r>
      <w:r>
        <w:rPr>
          <w:b/>
          <w:bCs/>
          <w:szCs w:val="24"/>
          <w:highlight w:val="white"/>
        </w:rPr>
        <w:t xml:space="preserve">для нужд филиала </w:t>
      </w:r>
      <w:r w:rsidR="002E722A">
        <w:rPr>
          <w:b/>
          <w:bCs/>
          <w:szCs w:val="24"/>
          <w:highlight w:val="white"/>
        </w:rPr>
        <w:br/>
      </w:r>
      <w:r>
        <w:rPr>
          <w:b/>
          <w:bCs/>
          <w:szCs w:val="24"/>
          <w:highlight w:val="white"/>
        </w:rPr>
        <w:t>ПАО «</w:t>
      </w:r>
      <w:proofErr w:type="spellStart"/>
      <w:r>
        <w:rPr>
          <w:b/>
          <w:bCs/>
          <w:szCs w:val="24"/>
          <w:highlight w:val="white"/>
        </w:rPr>
        <w:t>Россети</w:t>
      </w:r>
      <w:proofErr w:type="spellEnd"/>
      <w:r>
        <w:rPr>
          <w:b/>
          <w:bCs/>
          <w:szCs w:val="24"/>
          <w:highlight w:val="white"/>
        </w:rPr>
        <w:t xml:space="preserve"> Московский регион» – Западные электрические сети.</w:t>
      </w:r>
    </w:p>
    <w:p w:rsidR="002C081E" w:rsidRDefault="002C081E">
      <w:pPr>
        <w:pStyle w:val="16"/>
        <w:jc w:val="center"/>
        <w:rPr>
          <w:sz w:val="20"/>
          <w:highlight w:val="white"/>
        </w:rPr>
      </w:pPr>
    </w:p>
    <w:p w:rsidR="002C081E" w:rsidRDefault="002C081E">
      <w:pPr>
        <w:jc w:val="center"/>
        <w:rPr>
          <w:sz w:val="20"/>
          <w:szCs w:val="20"/>
          <w:highlight w:val="white"/>
        </w:rPr>
      </w:pPr>
    </w:p>
    <w:p w:rsidR="002C081E" w:rsidRDefault="002C081E">
      <w:pPr>
        <w:rPr>
          <w:sz w:val="20"/>
          <w:szCs w:val="20"/>
          <w:highlight w:val="white"/>
        </w:rPr>
      </w:pPr>
    </w:p>
    <w:p w:rsidR="002C081E" w:rsidRDefault="002C081E">
      <w:pP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E4679">
      <w:pPr>
        <w:jc w:val="center"/>
        <w:rPr>
          <w:sz w:val="20"/>
          <w:szCs w:val="20"/>
          <w:highlight w:val="white"/>
        </w:rPr>
      </w:pPr>
      <w:r>
        <w:rPr>
          <w:sz w:val="20"/>
          <w:szCs w:val="20"/>
          <w:highlight w:val="white"/>
        </w:rPr>
        <w:t>Одинцово</w:t>
      </w:r>
    </w:p>
    <w:p w:rsidR="002C081E" w:rsidRDefault="002E4679">
      <w:pPr>
        <w:jc w:val="center"/>
        <w:rPr>
          <w:sz w:val="22"/>
          <w:szCs w:val="22"/>
          <w:highlight w:val="white"/>
        </w:rPr>
      </w:pPr>
      <w:r>
        <w:rPr>
          <w:sz w:val="20"/>
          <w:szCs w:val="20"/>
          <w:highlight w:val="white"/>
        </w:rPr>
        <w:t>2026 г.</w:t>
      </w:r>
    </w:p>
    <w:p w:rsidR="002C081E" w:rsidRDefault="002C081E">
      <w:pPr>
        <w:pStyle w:val="Style1"/>
        <w:widowControl/>
        <w:tabs>
          <w:tab w:val="left" w:leader="dot" w:pos="9374"/>
        </w:tabs>
        <w:spacing w:line="240" w:lineRule="auto"/>
        <w:ind w:left="410"/>
        <w:jc w:val="left"/>
        <w:rPr>
          <w:rStyle w:val="FontStyle128"/>
          <w:highlight w:val="white"/>
        </w:rPr>
        <w:sectPr w:rsidR="002C081E">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2C081E" w:rsidRDefault="002C081E">
      <w:pPr>
        <w:jc w:val="center"/>
        <w:rPr>
          <w:b/>
          <w:bCs/>
          <w:sz w:val="26"/>
          <w:szCs w:val="26"/>
          <w:highlight w:val="white"/>
        </w:rPr>
      </w:pPr>
      <w:bookmarkStart w:id="1" w:name="_Toc341278316"/>
      <w:bookmarkStart w:id="2" w:name="_Toc319328703"/>
      <w:bookmarkEnd w:id="0"/>
      <w:bookmarkEnd w:id="1"/>
    </w:p>
    <w:p w:rsidR="002C081E" w:rsidRDefault="002E4679">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2C081E" w:rsidRDefault="002C081E">
      <w:pPr>
        <w:rPr>
          <w:highlight w:val="white"/>
        </w:rPr>
      </w:pPr>
    </w:p>
    <w:p w:rsidR="002C081E" w:rsidRDefault="002E4679">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2C081E" w:rsidRDefault="00D83A10">
      <w:pPr>
        <w:pStyle w:val="26"/>
        <w:tabs>
          <w:tab w:val="right" w:leader="dot" w:pos="9838"/>
        </w:tabs>
        <w:rPr>
          <w:rFonts w:ascii="Calibri" w:hAnsi="Calibri"/>
          <w:sz w:val="22"/>
          <w:szCs w:val="22"/>
          <w:highlight w:val="white"/>
        </w:rPr>
      </w:pPr>
      <w:hyperlink w:anchor="_Toc128406161" w:tooltip="#_Toc128406161" w:history="1">
        <w:r w:rsidR="002E4679">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E4679">
          <w:rPr>
            <w:highlight w:val="white"/>
          </w:rPr>
          <w:tab/>
        </w:r>
        <w:r w:rsidR="002E4679">
          <w:rPr>
            <w:highlight w:val="white"/>
          </w:rPr>
          <w:fldChar w:fldCharType="begin"/>
        </w:r>
        <w:r w:rsidR="002E4679">
          <w:rPr>
            <w:highlight w:val="white"/>
          </w:rPr>
          <w:instrText xml:space="preserve"> PAGEREF _Toc128406161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D83A10">
      <w:pPr>
        <w:pStyle w:val="26"/>
        <w:tabs>
          <w:tab w:val="left" w:pos="660"/>
          <w:tab w:val="right" w:leader="dot" w:pos="9838"/>
        </w:tabs>
        <w:rPr>
          <w:rFonts w:ascii="Calibri" w:hAnsi="Calibri"/>
          <w:sz w:val="22"/>
          <w:szCs w:val="22"/>
          <w:highlight w:val="white"/>
        </w:rPr>
      </w:pPr>
      <w:hyperlink w:anchor="_Toc128406162" w:tooltip="#_Toc128406162" w:history="1">
        <w:r w:rsidR="002E4679">
          <w:rPr>
            <w:rStyle w:val="af6"/>
            <w:highlight w:val="white"/>
          </w:rPr>
          <w:t>1.</w:t>
        </w:r>
        <w:r w:rsidR="002E4679">
          <w:rPr>
            <w:rFonts w:ascii="Calibri" w:hAnsi="Calibri"/>
            <w:sz w:val="22"/>
            <w:szCs w:val="22"/>
            <w:highlight w:val="white"/>
          </w:rPr>
          <w:tab/>
        </w:r>
        <w:r w:rsidR="002E4679">
          <w:rPr>
            <w:rStyle w:val="af6"/>
            <w:highlight w:val="white"/>
          </w:rPr>
          <w:t>Требования к Участникам</w:t>
        </w:r>
        <w:r w:rsidR="002E4679">
          <w:rPr>
            <w:highlight w:val="white"/>
          </w:rPr>
          <w:tab/>
        </w:r>
        <w:r w:rsidR="002E4679">
          <w:rPr>
            <w:highlight w:val="white"/>
          </w:rPr>
          <w:fldChar w:fldCharType="begin"/>
        </w:r>
        <w:r w:rsidR="002E4679">
          <w:rPr>
            <w:highlight w:val="white"/>
          </w:rPr>
          <w:instrText xml:space="preserve"> PAGEREF _Toc128406162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D83A10">
      <w:pPr>
        <w:pStyle w:val="26"/>
        <w:tabs>
          <w:tab w:val="left" w:pos="660"/>
          <w:tab w:val="right" w:leader="dot" w:pos="9838"/>
        </w:tabs>
        <w:rPr>
          <w:rFonts w:ascii="Calibri" w:hAnsi="Calibri"/>
          <w:sz w:val="22"/>
          <w:szCs w:val="22"/>
          <w:highlight w:val="white"/>
        </w:rPr>
      </w:pPr>
      <w:hyperlink w:anchor="_Toc128406163" w:tooltip="#_Toc128406163" w:history="1">
        <w:r w:rsidR="002E4679">
          <w:rPr>
            <w:rStyle w:val="af6"/>
            <w:highlight w:val="white"/>
          </w:rPr>
          <w:t>2.</w:t>
        </w:r>
        <w:r w:rsidR="002E4679">
          <w:rPr>
            <w:rFonts w:ascii="Calibri" w:hAnsi="Calibri"/>
            <w:sz w:val="22"/>
            <w:szCs w:val="22"/>
            <w:highlight w:val="white"/>
          </w:rPr>
          <w:tab/>
        </w:r>
        <w:r w:rsidR="002E4679">
          <w:rPr>
            <w:rStyle w:val="af6"/>
            <w:highlight w:val="white"/>
          </w:rPr>
          <w:t>Подготовка и подача Заявки</w:t>
        </w:r>
        <w:r w:rsidR="002E4679">
          <w:rPr>
            <w:highlight w:val="white"/>
          </w:rPr>
          <w:tab/>
        </w:r>
        <w:r w:rsidR="002E4679">
          <w:rPr>
            <w:highlight w:val="white"/>
          </w:rPr>
          <w:fldChar w:fldCharType="begin"/>
        </w:r>
        <w:r w:rsidR="002E4679">
          <w:rPr>
            <w:highlight w:val="white"/>
          </w:rPr>
          <w:instrText xml:space="preserve"> PAGEREF _Toc128406163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D83A10">
      <w:pPr>
        <w:pStyle w:val="33"/>
        <w:tabs>
          <w:tab w:val="left" w:pos="1100"/>
          <w:tab w:val="right" w:leader="dot" w:pos="9838"/>
        </w:tabs>
        <w:rPr>
          <w:rFonts w:ascii="Calibri" w:hAnsi="Calibri"/>
          <w:sz w:val="22"/>
          <w:szCs w:val="22"/>
          <w:highlight w:val="white"/>
        </w:rPr>
      </w:pPr>
      <w:hyperlink w:anchor="_Toc128406164" w:tooltip="#_Toc128406164" w:history="1">
        <w:r w:rsidR="002E4679">
          <w:rPr>
            <w:rStyle w:val="af6"/>
            <w:highlight w:val="white"/>
          </w:rPr>
          <w:t>2.1.</w:t>
        </w:r>
        <w:r w:rsidR="002E4679">
          <w:rPr>
            <w:rFonts w:ascii="Calibri" w:hAnsi="Calibri"/>
            <w:sz w:val="22"/>
            <w:szCs w:val="22"/>
            <w:highlight w:val="white"/>
          </w:rPr>
          <w:tab/>
        </w:r>
        <w:r w:rsidR="002E4679">
          <w:rPr>
            <w:rStyle w:val="af6"/>
            <w:highlight w:val="white"/>
          </w:rPr>
          <w:t>Общие требования к Заявке, подача Заявок и их прием.</w:t>
        </w:r>
        <w:r w:rsidR="002E4679">
          <w:rPr>
            <w:highlight w:val="white"/>
          </w:rPr>
          <w:tab/>
        </w:r>
        <w:r w:rsidR="002E4679">
          <w:rPr>
            <w:highlight w:val="white"/>
          </w:rPr>
          <w:fldChar w:fldCharType="begin"/>
        </w:r>
        <w:r w:rsidR="002E4679">
          <w:rPr>
            <w:highlight w:val="white"/>
          </w:rPr>
          <w:instrText xml:space="preserve"> PAGEREF _Toc128406164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D83A10">
      <w:pPr>
        <w:pStyle w:val="33"/>
        <w:tabs>
          <w:tab w:val="left" w:pos="1100"/>
          <w:tab w:val="right" w:leader="dot" w:pos="9838"/>
        </w:tabs>
        <w:rPr>
          <w:rFonts w:ascii="Calibri" w:hAnsi="Calibri"/>
          <w:sz w:val="22"/>
          <w:szCs w:val="22"/>
          <w:highlight w:val="white"/>
        </w:rPr>
      </w:pPr>
      <w:hyperlink w:anchor="_Toc128406165" w:tooltip="#_Toc128406165" w:history="1">
        <w:r w:rsidR="002E4679">
          <w:rPr>
            <w:rStyle w:val="af6"/>
            <w:highlight w:val="white"/>
          </w:rPr>
          <w:t>2.2.</w:t>
        </w:r>
        <w:r w:rsidR="002E4679">
          <w:rPr>
            <w:rFonts w:ascii="Calibri" w:hAnsi="Calibri"/>
            <w:sz w:val="22"/>
            <w:szCs w:val="22"/>
            <w:highlight w:val="white"/>
          </w:rPr>
          <w:tab/>
        </w:r>
        <w:r w:rsidR="002E4679">
          <w:rPr>
            <w:rStyle w:val="af6"/>
            <w:highlight w:val="white"/>
          </w:rPr>
          <w:t>Требования к сроку действия Заявки</w:t>
        </w:r>
        <w:r w:rsidR="002E4679">
          <w:rPr>
            <w:highlight w:val="white"/>
          </w:rPr>
          <w:tab/>
        </w:r>
        <w:r w:rsidR="002E4679">
          <w:rPr>
            <w:highlight w:val="white"/>
          </w:rPr>
          <w:fldChar w:fldCharType="begin"/>
        </w:r>
        <w:r w:rsidR="002E4679">
          <w:rPr>
            <w:highlight w:val="white"/>
          </w:rPr>
          <w:instrText xml:space="preserve"> PAGEREF _Toc128406165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D83A10">
      <w:pPr>
        <w:pStyle w:val="33"/>
        <w:tabs>
          <w:tab w:val="left" w:pos="1100"/>
          <w:tab w:val="right" w:leader="dot" w:pos="9838"/>
        </w:tabs>
        <w:rPr>
          <w:rFonts w:ascii="Calibri" w:hAnsi="Calibri"/>
          <w:sz w:val="22"/>
          <w:szCs w:val="22"/>
          <w:highlight w:val="white"/>
        </w:rPr>
      </w:pPr>
      <w:hyperlink w:anchor="_Toc128406166" w:tooltip="#_Toc128406166" w:history="1">
        <w:r w:rsidR="002E4679">
          <w:rPr>
            <w:rStyle w:val="af6"/>
            <w:highlight w:val="white"/>
          </w:rPr>
          <w:t>2.3.</w:t>
        </w:r>
        <w:r w:rsidR="002E4679">
          <w:rPr>
            <w:rFonts w:ascii="Calibri" w:hAnsi="Calibri"/>
            <w:sz w:val="22"/>
            <w:szCs w:val="22"/>
            <w:highlight w:val="white"/>
          </w:rPr>
          <w:tab/>
        </w:r>
        <w:r w:rsidR="002E4679">
          <w:rPr>
            <w:rStyle w:val="af6"/>
            <w:highlight w:val="white"/>
          </w:rPr>
          <w:t>Требования к языку Заявки</w:t>
        </w:r>
        <w:r w:rsidR="002E4679">
          <w:rPr>
            <w:highlight w:val="white"/>
          </w:rPr>
          <w:tab/>
        </w:r>
        <w:r w:rsidR="002E4679">
          <w:rPr>
            <w:highlight w:val="white"/>
          </w:rPr>
          <w:fldChar w:fldCharType="begin"/>
        </w:r>
        <w:r w:rsidR="002E4679">
          <w:rPr>
            <w:highlight w:val="white"/>
          </w:rPr>
          <w:instrText xml:space="preserve"> PAGEREF _Toc128406166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D83A10">
      <w:pPr>
        <w:pStyle w:val="33"/>
        <w:tabs>
          <w:tab w:val="left" w:pos="1100"/>
          <w:tab w:val="right" w:leader="dot" w:pos="9838"/>
        </w:tabs>
        <w:rPr>
          <w:rFonts w:ascii="Calibri" w:hAnsi="Calibri"/>
          <w:sz w:val="22"/>
          <w:szCs w:val="22"/>
          <w:highlight w:val="white"/>
        </w:rPr>
      </w:pPr>
      <w:hyperlink w:anchor="_Toc128406167" w:tooltip="#_Toc128406167" w:history="1">
        <w:r w:rsidR="002E4679">
          <w:rPr>
            <w:rStyle w:val="af6"/>
            <w:highlight w:val="white"/>
          </w:rPr>
          <w:t>2.4.</w:t>
        </w:r>
        <w:r w:rsidR="002E4679">
          <w:rPr>
            <w:rFonts w:ascii="Calibri" w:hAnsi="Calibri"/>
            <w:sz w:val="22"/>
            <w:szCs w:val="22"/>
            <w:highlight w:val="white"/>
          </w:rPr>
          <w:tab/>
        </w:r>
        <w:r w:rsidR="002E4679">
          <w:rPr>
            <w:rStyle w:val="af6"/>
            <w:highlight w:val="white"/>
          </w:rPr>
          <w:t>Требования к валюте предложения</w:t>
        </w:r>
        <w:r w:rsidR="002E4679">
          <w:rPr>
            <w:highlight w:val="white"/>
          </w:rPr>
          <w:tab/>
        </w:r>
        <w:r w:rsidR="002E4679">
          <w:rPr>
            <w:highlight w:val="white"/>
          </w:rPr>
          <w:fldChar w:fldCharType="begin"/>
        </w:r>
        <w:r w:rsidR="002E4679">
          <w:rPr>
            <w:highlight w:val="white"/>
          </w:rPr>
          <w:instrText xml:space="preserve"> PAGEREF _Toc128406167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D83A10">
      <w:pPr>
        <w:pStyle w:val="33"/>
        <w:tabs>
          <w:tab w:val="left" w:pos="1100"/>
          <w:tab w:val="right" w:leader="dot" w:pos="9838"/>
        </w:tabs>
        <w:rPr>
          <w:rFonts w:ascii="Calibri" w:hAnsi="Calibri"/>
          <w:sz w:val="22"/>
          <w:szCs w:val="22"/>
          <w:highlight w:val="white"/>
        </w:rPr>
      </w:pPr>
      <w:hyperlink w:anchor="_Toc128406168" w:tooltip="#_Toc128406168" w:history="1">
        <w:r w:rsidR="002E4679">
          <w:rPr>
            <w:rStyle w:val="af6"/>
            <w:highlight w:val="white"/>
          </w:rPr>
          <w:t>2.5.</w:t>
        </w:r>
        <w:r w:rsidR="002E4679">
          <w:rPr>
            <w:rFonts w:ascii="Calibri" w:hAnsi="Calibri"/>
            <w:sz w:val="22"/>
            <w:szCs w:val="22"/>
            <w:highlight w:val="white"/>
          </w:rPr>
          <w:tab/>
        </w:r>
        <w:r w:rsidR="002E4679">
          <w:rPr>
            <w:rStyle w:val="af6"/>
            <w:highlight w:val="white"/>
          </w:rPr>
          <w:t>Требования к цене Заявки участника</w:t>
        </w:r>
        <w:r w:rsidR="002E4679">
          <w:rPr>
            <w:highlight w:val="white"/>
          </w:rPr>
          <w:tab/>
        </w:r>
        <w:r w:rsidR="002E4679">
          <w:rPr>
            <w:highlight w:val="white"/>
          </w:rPr>
          <w:fldChar w:fldCharType="begin"/>
        </w:r>
        <w:r w:rsidR="002E4679">
          <w:rPr>
            <w:highlight w:val="white"/>
          </w:rPr>
          <w:instrText xml:space="preserve"> PAGEREF _Toc128406168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D83A10">
      <w:pPr>
        <w:pStyle w:val="26"/>
        <w:tabs>
          <w:tab w:val="left" w:pos="660"/>
          <w:tab w:val="right" w:leader="dot" w:pos="9838"/>
        </w:tabs>
        <w:rPr>
          <w:rFonts w:ascii="Calibri" w:hAnsi="Calibri"/>
          <w:sz w:val="22"/>
          <w:szCs w:val="22"/>
          <w:highlight w:val="white"/>
        </w:rPr>
      </w:pPr>
      <w:hyperlink w:anchor="_Toc128406169" w:tooltip="#_Toc128406169" w:history="1">
        <w:r w:rsidR="002E4679">
          <w:rPr>
            <w:rStyle w:val="af6"/>
            <w:highlight w:val="white"/>
          </w:rPr>
          <w:t>3.</w:t>
        </w:r>
        <w:r w:rsidR="002E4679">
          <w:rPr>
            <w:rFonts w:ascii="Calibri" w:hAnsi="Calibri"/>
            <w:sz w:val="22"/>
            <w:szCs w:val="22"/>
            <w:highlight w:val="white"/>
          </w:rPr>
          <w:tab/>
        </w:r>
        <w:r w:rsidR="002E4679">
          <w:rPr>
            <w:rStyle w:val="af6"/>
            <w:highlight w:val="white"/>
          </w:rPr>
          <w:t>Права и обязанности Организатора и Участников</w:t>
        </w:r>
        <w:r w:rsidR="002E4679">
          <w:rPr>
            <w:highlight w:val="white"/>
          </w:rPr>
          <w:tab/>
        </w:r>
        <w:r w:rsidR="002E4679">
          <w:rPr>
            <w:highlight w:val="white"/>
          </w:rPr>
          <w:fldChar w:fldCharType="begin"/>
        </w:r>
        <w:r w:rsidR="002E4679">
          <w:rPr>
            <w:highlight w:val="white"/>
          </w:rPr>
          <w:instrText xml:space="preserve"> PAGEREF _Toc128406169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D83A10">
      <w:pPr>
        <w:pStyle w:val="26"/>
        <w:tabs>
          <w:tab w:val="left" w:pos="660"/>
          <w:tab w:val="right" w:leader="dot" w:pos="9838"/>
        </w:tabs>
        <w:rPr>
          <w:rFonts w:ascii="Calibri" w:hAnsi="Calibri"/>
          <w:sz w:val="22"/>
          <w:szCs w:val="22"/>
          <w:highlight w:val="white"/>
        </w:rPr>
      </w:pPr>
      <w:hyperlink w:anchor="_Toc128406170" w:tooltip="#_Toc128406170" w:history="1">
        <w:r w:rsidR="002E4679">
          <w:rPr>
            <w:rStyle w:val="af6"/>
            <w:highlight w:val="white"/>
          </w:rPr>
          <w:t>4.</w:t>
        </w:r>
        <w:r w:rsidR="002E4679">
          <w:rPr>
            <w:rFonts w:ascii="Calibri" w:hAnsi="Calibri"/>
            <w:sz w:val="22"/>
            <w:szCs w:val="22"/>
            <w:highlight w:val="white"/>
          </w:rPr>
          <w:tab/>
        </w:r>
        <w:r w:rsidR="002E4679">
          <w:rPr>
            <w:rStyle w:val="af6"/>
            <w:highlight w:val="white"/>
          </w:rPr>
          <w:t>Обжалование</w:t>
        </w:r>
        <w:r w:rsidR="002E4679">
          <w:rPr>
            <w:highlight w:val="white"/>
          </w:rPr>
          <w:tab/>
        </w:r>
        <w:r w:rsidR="002E4679">
          <w:rPr>
            <w:highlight w:val="white"/>
          </w:rPr>
          <w:fldChar w:fldCharType="begin"/>
        </w:r>
        <w:r w:rsidR="002E4679">
          <w:rPr>
            <w:highlight w:val="white"/>
          </w:rPr>
          <w:instrText xml:space="preserve"> PAGEREF _Toc128406170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D83A10">
      <w:pPr>
        <w:pStyle w:val="26"/>
        <w:tabs>
          <w:tab w:val="left" w:pos="660"/>
          <w:tab w:val="right" w:leader="dot" w:pos="9838"/>
        </w:tabs>
        <w:rPr>
          <w:rFonts w:ascii="Calibri" w:hAnsi="Calibri"/>
          <w:sz w:val="22"/>
          <w:szCs w:val="22"/>
          <w:highlight w:val="white"/>
        </w:rPr>
      </w:pPr>
      <w:hyperlink w:anchor="_Toc128406171" w:tooltip="#_Toc128406171" w:history="1">
        <w:r w:rsidR="002E4679">
          <w:rPr>
            <w:rStyle w:val="af6"/>
            <w:highlight w:val="white"/>
          </w:rPr>
          <w:t>5.</w:t>
        </w:r>
        <w:r w:rsidR="002E4679">
          <w:rPr>
            <w:rFonts w:ascii="Calibri" w:hAnsi="Calibri"/>
            <w:sz w:val="22"/>
            <w:szCs w:val="22"/>
            <w:highlight w:val="white"/>
          </w:rPr>
          <w:tab/>
        </w:r>
        <w:r w:rsidR="002E4679">
          <w:rPr>
            <w:rStyle w:val="af6"/>
            <w:highlight w:val="white"/>
          </w:rPr>
          <w:t>Антикоррупционная политика.</w:t>
        </w:r>
        <w:r w:rsidR="002E4679">
          <w:rPr>
            <w:highlight w:val="white"/>
          </w:rPr>
          <w:tab/>
        </w:r>
        <w:r w:rsidR="002E4679">
          <w:rPr>
            <w:highlight w:val="white"/>
          </w:rPr>
          <w:fldChar w:fldCharType="begin"/>
        </w:r>
        <w:r w:rsidR="002E4679">
          <w:rPr>
            <w:highlight w:val="white"/>
          </w:rPr>
          <w:instrText xml:space="preserve"> PAGEREF _Toc128406171 \h </w:instrText>
        </w:r>
        <w:r w:rsidR="002E4679">
          <w:rPr>
            <w:highlight w:val="white"/>
          </w:rPr>
        </w:r>
        <w:r w:rsidR="002E4679">
          <w:rPr>
            <w:highlight w:val="white"/>
          </w:rPr>
          <w:fldChar w:fldCharType="separate"/>
        </w:r>
        <w:r w:rsidR="002E4679">
          <w:rPr>
            <w:highlight w:val="white"/>
          </w:rPr>
          <w:t>9</w:t>
        </w:r>
        <w:r w:rsidR="002E4679">
          <w:rPr>
            <w:highlight w:val="white"/>
          </w:rPr>
          <w:fldChar w:fldCharType="end"/>
        </w:r>
      </w:hyperlink>
    </w:p>
    <w:p w:rsidR="002C081E" w:rsidRDefault="00D83A10">
      <w:pPr>
        <w:pStyle w:val="26"/>
        <w:tabs>
          <w:tab w:val="right" w:leader="dot" w:pos="9838"/>
        </w:tabs>
        <w:rPr>
          <w:rFonts w:ascii="Calibri" w:hAnsi="Calibri"/>
          <w:sz w:val="22"/>
          <w:szCs w:val="22"/>
          <w:highlight w:val="white"/>
        </w:rPr>
      </w:pPr>
      <w:hyperlink w:anchor="_Toc128406172" w:tooltip="#_Toc128406172" w:history="1">
        <w:r w:rsidR="002E4679">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E4679">
          <w:rPr>
            <w:highlight w:val="white"/>
          </w:rPr>
          <w:tab/>
        </w:r>
        <w:r w:rsidR="002E4679">
          <w:rPr>
            <w:highlight w:val="white"/>
          </w:rPr>
          <w:fldChar w:fldCharType="begin"/>
        </w:r>
        <w:r w:rsidR="002E4679">
          <w:rPr>
            <w:highlight w:val="white"/>
          </w:rPr>
          <w:instrText xml:space="preserve"> PAGEREF _Toc128406172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D83A10">
      <w:pPr>
        <w:pStyle w:val="26"/>
        <w:tabs>
          <w:tab w:val="left" w:pos="660"/>
          <w:tab w:val="right" w:leader="dot" w:pos="9838"/>
        </w:tabs>
        <w:rPr>
          <w:rFonts w:ascii="Calibri" w:hAnsi="Calibri"/>
          <w:sz w:val="22"/>
          <w:szCs w:val="22"/>
          <w:highlight w:val="white"/>
        </w:rPr>
      </w:pPr>
      <w:hyperlink w:anchor="_Toc128406173" w:tooltip="#_Toc128406173" w:history="1">
        <w:r w:rsidR="002E4679">
          <w:rPr>
            <w:rStyle w:val="af6"/>
            <w:highlight w:val="white"/>
          </w:rPr>
          <w:t>1.</w:t>
        </w:r>
        <w:r w:rsidR="002E4679">
          <w:rPr>
            <w:rFonts w:ascii="Calibri" w:hAnsi="Calibri"/>
            <w:sz w:val="22"/>
            <w:szCs w:val="22"/>
            <w:highlight w:val="white"/>
          </w:rPr>
          <w:tab/>
        </w:r>
        <w:r w:rsidR="002E4679">
          <w:rPr>
            <w:rStyle w:val="af6"/>
            <w:highlight w:val="white"/>
          </w:rPr>
          <w:t>Общие положения</w:t>
        </w:r>
        <w:r w:rsidR="002E4679">
          <w:rPr>
            <w:highlight w:val="white"/>
          </w:rPr>
          <w:tab/>
        </w:r>
        <w:r w:rsidR="002E4679">
          <w:rPr>
            <w:highlight w:val="white"/>
          </w:rPr>
          <w:fldChar w:fldCharType="begin"/>
        </w:r>
        <w:r w:rsidR="002E4679">
          <w:rPr>
            <w:highlight w:val="white"/>
          </w:rPr>
          <w:instrText xml:space="preserve"> PAGEREF _Toc128406173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D83A10">
      <w:pPr>
        <w:pStyle w:val="26"/>
        <w:tabs>
          <w:tab w:val="left" w:pos="660"/>
          <w:tab w:val="right" w:leader="dot" w:pos="9838"/>
        </w:tabs>
        <w:rPr>
          <w:rFonts w:ascii="Calibri" w:hAnsi="Calibri"/>
          <w:sz w:val="22"/>
          <w:szCs w:val="22"/>
          <w:highlight w:val="white"/>
        </w:rPr>
      </w:pPr>
      <w:hyperlink w:anchor="_Toc128406174" w:tooltip="#_Toc128406174" w:history="1">
        <w:r w:rsidR="002E4679">
          <w:rPr>
            <w:rStyle w:val="af6"/>
            <w:highlight w:val="white"/>
          </w:rPr>
          <w:t>2.</w:t>
        </w:r>
        <w:r w:rsidR="002E4679">
          <w:rPr>
            <w:rFonts w:ascii="Calibri" w:hAnsi="Calibri"/>
            <w:sz w:val="22"/>
            <w:szCs w:val="22"/>
            <w:highlight w:val="white"/>
          </w:rPr>
          <w:tab/>
        </w:r>
        <w:r w:rsidR="002E4679">
          <w:rPr>
            <w:rStyle w:val="af6"/>
            <w:highlight w:val="white"/>
          </w:rPr>
          <w:t>Отборочная стадия.</w:t>
        </w:r>
        <w:r w:rsidR="002E4679">
          <w:rPr>
            <w:highlight w:val="white"/>
          </w:rPr>
          <w:tab/>
        </w:r>
        <w:r w:rsidR="002E4679">
          <w:rPr>
            <w:highlight w:val="white"/>
          </w:rPr>
          <w:fldChar w:fldCharType="begin"/>
        </w:r>
        <w:r w:rsidR="002E4679">
          <w:rPr>
            <w:highlight w:val="white"/>
          </w:rPr>
          <w:instrText xml:space="preserve"> PAGEREF _Toc128406174 \h </w:instrText>
        </w:r>
        <w:r w:rsidR="002E4679">
          <w:rPr>
            <w:highlight w:val="white"/>
          </w:rPr>
        </w:r>
        <w:r w:rsidR="002E4679">
          <w:rPr>
            <w:highlight w:val="white"/>
          </w:rPr>
          <w:fldChar w:fldCharType="separate"/>
        </w:r>
        <w:r w:rsidR="002E4679">
          <w:rPr>
            <w:highlight w:val="white"/>
          </w:rPr>
          <w:t>12</w:t>
        </w:r>
        <w:r w:rsidR="002E4679">
          <w:rPr>
            <w:highlight w:val="white"/>
          </w:rPr>
          <w:fldChar w:fldCharType="end"/>
        </w:r>
      </w:hyperlink>
    </w:p>
    <w:p w:rsidR="002C081E" w:rsidRDefault="00D83A10">
      <w:pPr>
        <w:pStyle w:val="26"/>
        <w:tabs>
          <w:tab w:val="left" w:pos="660"/>
          <w:tab w:val="right" w:leader="dot" w:pos="9838"/>
        </w:tabs>
        <w:rPr>
          <w:rFonts w:ascii="Calibri" w:hAnsi="Calibri"/>
          <w:sz w:val="22"/>
          <w:szCs w:val="22"/>
          <w:highlight w:val="white"/>
        </w:rPr>
      </w:pPr>
      <w:hyperlink w:anchor="_Toc128406175" w:tooltip="#_Toc128406175" w:history="1">
        <w:r w:rsidR="002E4679">
          <w:rPr>
            <w:rStyle w:val="af6"/>
            <w:highlight w:val="white"/>
          </w:rPr>
          <w:t>3.</w:t>
        </w:r>
        <w:r w:rsidR="002E4679">
          <w:rPr>
            <w:rFonts w:ascii="Calibri" w:hAnsi="Calibri"/>
            <w:sz w:val="22"/>
            <w:szCs w:val="22"/>
            <w:highlight w:val="white"/>
          </w:rPr>
          <w:tab/>
        </w:r>
        <w:r w:rsidR="002E4679">
          <w:rPr>
            <w:rStyle w:val="af6"/>
            <w:highlight w:val="white"/>
          </w:rPr>
          <w:t>Сопоставление заявок по ценовым предложениям.</w:t>
        </w:r>
        <w:r w:rsidR="002E4679">
          <w:rPr>
            <w:highlight w:val="white"/>
          </w:rPr>
          <w:tab/>
        </w:r>
        <w:r w:rsidR="002E4679">
          <w:rPr>
            <w:highlight w:val="white"/>
          </w:rPr>
          <w:fldChar w:fldCharType="begin"/>
        </w:r>
        <w:r w:rsidR="002E4679">
          <w:rPr>
            <w:highlight w:val="white"/>
          </w:rPr>
          <w:instrText xml:space="preserve"> PAGEREF _Toc128406175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D83A10">
      <w:pPr>
        <w:pStyle w:val="26"/>
        <w:tabs>
          <w:tab w:val="left" w:pos="660"/>
          <w:tab w:val="right" w:leader="dot" w:pos="9838"/>
        </w:tabs>
        <w:rPr>
          <w:rFonts w:ascii="Calibri" w:hAnsi="Calibri"/>
          <w:sz w:val="22"/>
          <w:szCs w:val="22"/>
          <w:highlight w:val="white"/>
        </w:rPr>
      </w:pPr>
      <w:hyperlink w:anchor="_Toc128406176" w:tooltip="#_Toc128406176" w:history="1">
        <w:r w:rsidR="002E4679">
          <w:rPr>
            <w:rStyle w:val="af6"/>
            <w:highlight w:val="white"/>
          </w:rPr>
          <w:t>4.</w:t>
        </w:r>
        <w:r w:rsidR="002E4679">
          <w:rPr>
            <w:rFonts w:ascii="Calibri" w:hAnsi="Calibri"/>
            <w:sz w:val="22"/>
            <w:szCs w:val="22"/>
            <w:highlight w:val="white"/>
          </w:rPr>
          <w:tab/>
        </w:r>
        <w:r w:rsidR="002E4679">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2E4679">
          <w:rPr>
            <w:highlight w:val="white"/>
          </w:rPr>
          <w:tab/>
        </w:r>
        <w:r w:rsidR="002E4679">
          <w:rPr>
            <w:highlight w:val="white"/>
          </w:rPr>
          <w:fldChar w:fldCharType="begin"/>
        </w:r>
        <w:r w:rsidR="002E4679">
          <w:rPr>
            <w:highlight w:val="white"/>
          </w:rPr>
          <w:instrText xml:space="preserve"> PAGEREF _Toc128406176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D83A10">
      <w:pPr>
        <w:pStyle w:val="26"/>
        <w:tabs>
          <w:tab w:val="left" w:pos="660"/>
          <w:tab w:val="right" w:leader="dot" w:pos="9838"/>
        </w:tabs>
        <w:rPr>
          <w:rFonts w:ascii="Calibri" w:hAnsi="Calibri"/>
          <w:sz w:val="22"/>
          <w:szCs w:val="22"/>
          <w:highlight w:val="white"/>
        </w:rPr>
      </w:pPr>
      <w:hyperlink w:anchor="_Toc128406177" w:tooltip="#_Toc128406177" w:history="1">
        <w:r w:rsidR="002E4679">
          <w:rPr>
            <w:rStyle w:val="af6"/>
            <w:highlight w:val="white"/>
          </w:rPr>
          <w:t>5.</w:t>
        </w:r>
        <w:r w:rsidR="002E4679">
          <w:rPr>
            <w:rFonts w:ascii="Calibri" w:hAnsi="Calibri"/>
            <w:sz w:val="22"/>
            <w:szCs w:val="22"/>
            <w:highlight w:val="white"/>
          </w:rPr>
          <w:tab/>
        </w:r>
        <w:r w:rsidR="002E4679">
          <w:rPr>
            <w:rStyle w:val="af6"/>
            <w:highlight w:val="white"/>
          </w:rPr>
          <w:t>Подведение итогов по запросу цен.</w:t>
        </w:r>
        <w:r w:rsidR="002E4679">
          <w:rPr>
            <w:highlight w:val="white"/>
          </w:rPr>
          <w:tab/>
        </w:r>
        <w:r w:rsidR="002E4679">
          <w:rPr>
            <w:highlight w:val="white"/>
          </w:rPr>
          <w:fldChar w:fldCharType="begin"/>
        </w:r>
        <w:r w:rsidR="002E4679">
          <w:rPr>
            <w:highlight w:val="white"/>
          </w:rPr>
          <w:instrText xml:space="preserve"> PAGEREF _Toc128406177 \h </w:instrText>
        </w:r>
        <w:r w:rsidR="002E4679">
          <w:rPr>
            <w:highlight w:val="white"/>
          </w:rPr>
        </w:r>
        <w:r w:rsidR="002E4679">
          <w:rPr>
            <w:highlight w:val="white"/>
          </w:rPr>
          <w:fldChar w:fldCharType="separate"/>
        </w:r>
        <w:r w:rsidR="002E4679">
          <w:rPr>
            <w:highlight w:val="white"/>
          </w:rPr>
          <w:t>15</w:t>
        </w:r>
        <w:r w:rsidR="002E4679">
          <w:rPr>
            <w:highlight w:val="white"/>
          </w:rPr>
          <w:fldChar w:fldCharType="end"/>
        </w:r>
      </w:hyperlink>
    </w:p>
    <w:p w:rsidR="002C081E" w:rsidRDefault="00D83A10">
      <w:pPr>
        <w:pStyle w:val="26"/>
        <w:tabs>
          <w:tab w:val="left" w:pos="660"/>
          <w:tab w:val="right" w:leader="dot" w:pos="9838"/>
        </w:tabs>
        <w:rPr>
          <w:rFonts w:ascii="Calibri" w:hAnsi="Calibri"/>
          <w:sz w:val="22"/>
          <w:szCs w:val="22"/>
          <w:highlight w:val="white"/>
        </w:rPr>
      </w:pPr>
      <w:hyperlink w:anchor="_Toc128406178" w:tooltip="#_Toc128406178" w:history="1">
        <w:r w:rsidR="002E4679">
          <w:rPr>
            <w:rStyle w:val="af6"/>
            <w:highlight w:val="white"/>
          </w:rPr>
          <w:t>6.</w:t>
        </w:r>
        <w:r w:rsidR="002E4679">
          <w:rPr>
            <w:rFonts w:ascii="Calibri" w:hAnsi="Calibri"/>
            <w:sz w:val="22"/>
            <w:szCs w:val="22"/>
            <w:highlight w:val="white"/>
          </w:rPr>
          <w:tab/>
        </w:r>
        <w:r w:rsidR="002E4679">
          <w:rPr>
            <w:rStyle w:val="af6"/>
            <w:highlight w:val="white"/>
          </w:rPr>
          <w:t>Проведение преддоговорных переговоров</w:t>
        </w:r>
        <w:r w:rsidR="002E4679">
          <w:rPr>
            <w:highlight w:val="white"/>
          </w:rPr>
          <w:tab/>
        </w:r>
        <w:r w:rsidR="002E4679">
          <w:rPr>
            <w:highlight w:val="white"/>
          </w:rPr>
          <w:fldChar w:fldCharType="begin"/>
        </w:r>
        <w:r w:rsidR="002E4679">
          <w:rPr>
            <w:highlight w:val="white"/>
          </w:rPr>
          <w:instrText xml:space="preserve"> PAGEREF _Toc128406178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D83A10">
      <w:pPr>
        <w:pStyle w:val="26"/>
        <w:tabs>
          <w:tab w:val="left" w:pos="660"/>
          <w:tab w:val="right" w:leader="dot" w:pos="9838"/>
        </w:tabs>
        <w:rPr>
          <w:rFonts w:ascii="Calibri" w:hAnsi="Calibri"/>
          <w:sz w:val="22"/>
          <w:szCs w:val="22"/>
          <w:highlight w:val="white"/>
        </w:rPr>
      </w:pPr>
      <w:hyperlink w:anchor="_Toc128406179" w:tooltip="#_Toc128406179" w:history="1">
        <w:r w:rsidR="002E4679">
          <w:rPr>
            <w:rStyle w:val="af6"/>
            <w:highlight w:val="white"/>
          </w:rPr>
          <w:t>7.</w:t>
        </w:r>
        <w:r w:rsidR="002E4679">
          <w:rPr>
            <w:rFonts w:ascii="Calibri" w:hAnsi="Calibri"/>
            <w:sz w:val="22"/>
            <w:szCs w:val="22"/>
            <w:highlight w:val="white"/>
          </w:rPr>
          <w:tab/>
        </w:r>
        <w:r w:rsidR="002E4679">
          <w:rPr>
            <w:rStyle w:val="af6"/>
            <w:highlight w:val="white"/>
          </w:rPr>
          <w:t>Подписание Договора</w:t>
        </w:r>
        <w:r w:rsidR="002E4679">
          <w:rPr>
            <w:highlight w:val="white"/>
          </w:rPr>
          <w:tab/>
        </w:r>
        <w:r w:rsidR="002E4679">
          <w:rPr>
            <w:highlight w:val="white"/>
          </w:rPr>
          <w:fldChar w:fldCharType="begin"/>
        </w:r>
        <w:r w:rsidR="002E4679">
          <w:rPr>
            <w:highlight w:val="white"/>
          </w:rPr>
          <w:instrText xml:space="preserve"> PAGEREF _Toc128406179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D83A10">
      <w:pPr>
        <w:pStyle w:val="26"/>
        <w:tabs>
          <w:tab w:val="left" w:pos="660"/>
          <w:tab w:val="right" w:leader="dot" w:pos="9838"/>
        </w:tabs>
        <w:rPr>
          <w:rFonts w:ascii="Calibri" w:hAnsi="Calibri"/>
          <w:sz w:val="22"/>
          <w:szCs w:val="22"/>
          <w:highlight w:val="white"/>
        </w:rPr>
      </w:pPr>
      <w:hyperlink w:anchor="_Toc128406180" w:tooltip="#_Toc128406180" w:history="1">
        <w:r w:rsidR="002E4679">
          <w:rPr>
            <w:rStyle w:val="af6"/>
            <w:highlight w:val="white"/>
          </w:rPr>
          <w:t>8.</w:t>
        </w:r>
        <w:r w:rsidR="002E4679">
          <w:rPr>
            <w:rFonts w:ascii="Calibri" w:hAnsi="Calibri"/>
            <w:sz w:val="22"/>
            <w:szCs w:val="22"/>
            <w:highlight w:val="white"/>
          </w:rPr>
          <w:tab/>
        </w:r>
        <w:r w:rsidR="002E4679">
          <w:rPr>
            <w:rStyle w:val="af6"/>
            <w:highlight w:val="white"/>
          </w:rPr>
          <w:t>Обеспечение исполнения обязательств Подрядчика/Исполнителя по Договору</w:t>
        </w:r>
        <w:r w:rsidR="002E4679">
          <w:rPr>
            <w:highlight w:val="white"/>
          </w:rPr>
          <w:tab/>
        </w:r>
        <w:r w:rsidR="002E4679">
          <w:rPr>
            <w:highlight w:val="white"/>
          </w:rPr>
          <w:fldChar w:fldCharType="begin"/>
        </w:r>
        <w:r w:rsidR="002E4679">
          <w:rPr>
            <w:highlight w:val="white"/>
          </w:rPr>
          <w:instrText xml:space="preserve"> PAGEREF _Toc128406180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D83A10">
      <w:pPr>
        <w:pStyle w:val="26"/>
        <w:tabs>
          <w:tab w:val="left" w:pos="660"/>
          <w:tab w:val="right" w:leader="dot" w:pos="9838"/>
        </w:tabs>
        <w:rPr>
          <w:rFonts w:ascii="Calibri" w:hAnsi="Calibri"/>
          <w:sz w:val="22"/>
          <w:szCs w:val="22"/>
          <w:highlight w:val="white"/>
        </w:rPr>
      </w:pPr>
      <w:hyperlink w:anchor="_Toc128406181" w:tooltip="#_Toc128406181" w:history="1">
        <w:r w:rsidR="002E4679">
          <w:rPr>
            <w:rStyle w:val="af6"/>
            <w:highlight w:val="white"/>
          </w:rPr>
          <w:t>9.</w:t>
        </w:r>
        <w:r w:rsidR="002E4679">
          <w:rPr>
            <w:rFonts w:ascii="Calibri" w:hAnsi="Calibri"/>
            <w:sz w:val="22"/>
            <w:szCs w:val="22"/>
            <w:highlight w:val="white"/>
          </w:rPr>
          <w:tab/>
        </w:r>
        <w:r w:rsidR="002E4679">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E4679">
          <w:rPr>
            <w:highlight w:val="white"/>
          </w:rPr>
          <w:tab/>
        </w:r>
        <w:r w:rsidR="002E4679">
          <w:rPr>
            <w:highlight w:val="white"/>
          </w:rPr>
          <w:fldChar w:fldCharType="begin"/>
        </w:r>
        <w:r w:rsidR="002E4679">
          <w:rPr>
            <w:highlight w:val="white"/>
          </w:rPr>
          <w:instrText xml:space="preserve"> PAGEREF _Toc128406181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D83A10">
      <w:pPr>
        <w:pStyle w:val="26"/>
        <w:tabs>
          <w:tab w:val="left" w:pos="880"/>
          <w:tab w:val="right" w:leader="dot" w:pos="9838"/>
        </w:tabs>
        <w:rPr>
          <w:rFonts w:ascii="Calibri" w:hAnsi="Calibri"/>
          <w:sz w:val="22"/>
          <w:szCs w:val="22"/>
          <w:highlight w:val="white"/>
        </w:rPr>
      </w:pPr>
      <w:hyperlink w:anchor="_Toc191625440" w:tooltip="#_Toc191625440" w:history="1">
        <w:r w:rsidR="002E4679">
          <w:rPr>
            <w:rStyle w:val="af6"/>
            <w:highlight w:val="white"/>
          </w:rPr>
          <w:t>10</w:t>
        </w:r>
        <w:r w:rsidR="002E4679">
          <w:rPr>
            <w:rFonts w:ascii="Calibri" w:hAnsi="Calibri"/>
            <w:sz w:val="22"/>
            <w:szCs w:val="22"/>
            <w:highlight w:val="white"/>
          </w:rPr>
          <w:tab/>
        </w:r>
        <w:r w:rsidR="002E4679">
          <w:rPr>
            <w:rStyle w:val="af6"/>
            <w:highlight w:val="white"/>
          </w:rPr>
          <w:t>Изменение и расторжение договора</w:t>
        </w:r>
        <w:r w:rsidR="002E4679">
          <w:rPr>
            <w:highlight w:val="white"/>
          </w:rPr>
          <w:tab/>
        </w:r>
      </w:hyperlink>
      <w:r w:rsidR="002E4679">
        <w:rPr>
          <w:highlight w:val="white"/>
        </w:rPr>
        <w:t>18</w:t>
      </w:r>
    </w:p>
    <w:p w:rsidR="002C081E" w:rsidRDefault="00D83A10">
      <w:pPr>
        <w:pStyle w:val="26"/>
        <w:tabs>
          <w:tab w:val="right" w:leader="dot" w:pos="9838"/>
        </w:tabs>
        <w:rPr>
          <w:highlight w:val="white"/>
        </w:rPr>
      </w:pPr>
      <w:hyperlink w:anchor="_Toc128406184" w:tooltip="#_Toc128406184" w:history="1">
        <w:r w:rsidR="002E4679">
          <w:rPr>
            <w:rStyle w:val="af6"/>
            <w:highlight w:val="white"/>
          </w:rPr>
          <w:t>Приложение №3 к Извещению о проведении запроса цен: ОБРАЗЦЫ ФОРМ ОСНОВНЫХ ДОКУМЕНТОВ, ВКЛЮЧАЕМЫХ В ЗАЯВКУ</w:t>
        </w:r>
        <w:r w:rsidR="002E4679">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2E4679">
          <w:rPr>
            <w:highlight w:val="white"/>
          </w:rPr>
          <w:fldChar w:fldCharType="begin"/>
        </w:r>
        <w:r w:rsidR="002E4679">
          <w:rPr>
            <w:highlight w:val="white"/>
          </w:rPr>
          <w:instrText xml:space="preserve"> PAGEREF _Toc128406184 \h </w:instrText>
        </w:r>
        <w:r w:rsidR="002E4679">
          <w:rPr>
            <w:highlight w:val="white"/>
          </w:rPr>
        </w:r>
        <w:r w:rsidR="002E4679">
          <w:rPr>
            <w:highlight w:val="white"/>
          </w:rPr>
          <w:fldChar w:fldCharType="separate"/>
        </w:r>
        <w:r w:rsidR="002E4679">
          <w:rPr>
            <w:highlight w:val="white"/>
          </w:rPr>
          <w:t>1</w:t>
        </w:r>
        <w:r w:rsidR="002E4679">
          <w:rPr>
            <w:highlight w:val="white"/>
          </w:rPr>
          <w:fldChar w:fldCharType="end"/>
        </w:r>
        <w:bookmarkEnd w:id="2"/>
        <w:bookmarkEnd w:id="3"/>
        <w:bookmarkEnd w:id="4"/>
        <w:bookmarkEnd w:id="5"/>
        <w:bookmarkEnd w:id="6"/>
        <w:bookmarkEnd w:id="7"/>
      </w:hyperlink>
      <w:r w:rsidR="002E4679">
        <w:rPr>
          <w:highlight w:val="white"/>
        </w:rPr>
        <w:t>9</w:t>
      </w:r>
    </w:p>
    <w:p w:rsidR="002C081E" w:rsidRDefault="002C081E">
      <w:pPr>
        <w:rPr>
          <w:highlight w:val="white"/>
        </w:rPr>
      </w:pPr>
    </w:p>
    <w:p w:rsidR="002C081E" w:rsidRDefault="002E4679">
      <w:pPr>
        <w:jc w:val="both"/>
        <w:rPr>
          <w:rFonts w:eastAsia="MS Mincho"/>
          <w:b/>
          <w:szCs w:val="28"/>
          <w:highlight w:val="white"/>
        </w:rPr>
      </w:pPr>
      <w:r>
        <w:rPr>
          <w:sz w:val="28"/>
          <w:szCs w:val="28"/>
          <w:highlight w:val="white"/>
        </w:rPr>
        <w:fldChar w:fldCharType="end"/>
      </w:r>
    </w:p>
    <w:p w:rsidR="002C081E" w:rsidRDefault="002E4679">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2C081E" w:rsidRDefault="002C081E">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2C081E">
        <w:tc>
          <w:tcPr>
            <w:tcW w:w="307" w:type="pct"/>
            <w:vAlign w:val="center"/>
          </w:tcPr>
          <w:p w:rsidR="002C081E" w:rsidRDefault="002E4679">
            <w:pPr>
              <w:jc w:val="center"/>
              <w:rPr>
                <w:highlight w:val="white"/>
              </w:rPr>
            </w:pPr>
            <w:r>
              <w:rPr>
                <w:highlight w:val="white"/>
              </w:rPr>
              <w:t>№ п/п</w:t>
            </w:r>
          </w:p>
        </w:tc>
        <w:tc>
          <w:tcPr>
            <w:tcW w:w="1387" w:type="pct"/>
            <w:vAlign w:val="center"/>
          </w:tcPr>
          <w:p w:rsidR="002C081E" w:rsidRDefault="002E4679">
            <w:pPr>
              <w:jc w:val="center"/>
              <w:rPr>
                <w:highlight w:val="white"/>
              </w:rPr>
            </w:pPr>
            <w:r>
              <w:rPr>
                <w:highlight w:val="white"/>
              </w:rPr>
              <w:t>Параметры закупки</w:t>
            </w:r>
          </w:p>
        </w:tc>
        <w:tc>
          <w:tcPr>
            <w:tcW w:w="3306" w:type="pct"/>
            <w:vAlign w:val="center"/>
          </w:tcPr>
          <w:p w:rsidR="002C081E" w:rsidRDefault="002E4679">
            <w:pPr>
              <w:jc w:val="center"/>
              <w:rPr>
                <w:highlight w:val="white"/>
              </w:rPr>
            </w:pPr>
            <w:r>
              <w:rPr>
                <w:highlight w:val="white"/>
              </w:rPr>
              <w:t>Условия закупки</w:t>
            </w:r>
          </w:p>
        </w:tc>
      </w:tr>
      <w:tr w:rsidR="002C081E">
        <w:tc>
          <w:tcPr>
            <w:tcW w:w="307" w:type="pct"/>
            <w:vAlign w:val="center"/>
          </w:tcPr>
          <w:p w:rsidR="002C081E" w:rsidRDefault="002E4679">
            <w:pPr>
              <w:rPr>
                <w:highlight w:val="white"/>
              </w:rPr>
            </w:pPr>
            <w:r>
              <w:rPr>
                <w:highlight w:val="white"/>
              </w:rPr>
              <w:t>1</w:t>
            </w:r>
          </w:p>
        </w:tc>
        <w:tc>
          <w:tcPr>
            <w:tcW w:w="1387" w:type="pct"/>
            <w:vAlign w:val="center"/>
          </w:tcPr>
          <w:p w:rsidR="002C081E" w:rsidRDefault="002E4679">
            <w:pPr>
              <w:rPr>
                <w:highlight w:val="white"/>
              </w:rPr>
            </w:pPr>
            <w:r>
              <w:rPr>
                <w:highlight w:val="white"/>
              </w:rPr>
              <w:t>Нормативный документ, в соответствии с которым проводится закупка</w:t>
            </w:r>
          </w:p>
        </w:tc>
        <w:tc>
          <w:tcPr>
            <w:tcW w:w="3306" w:type="pct"/>
            <w:vAlign w:val="center"/>
          </w:tcPr>
          <w:p w:rsidR="002C081E" w:rsidRDefault="002E4679">
            <w:pPr>
              <w:jc w:val="both"/>
              <w:rPr>
                <w:highlight w:val="white"/>
              </w:rPr>
            </w:pPr>
            <w:bookmarkStart w:id="12" w:name="_Toc422209950"/>
            <w:bookmarkStart w:id="13" w:name="_Toc422226770"/>
            <w:bookmarkStart w:id="14" w:name="_Toc422244122"/>
            <w:r>
              <w:rPr>
                <w:highlight w:val="white"/>
              </w:rPr>
              <w:t>Единый стандарт закупок ПАО «</w:t>
            </w:r>
            <w:proofErr w:type="spellStart"/>
            <w:r>
              <w:rPr>
                <w:highlight w:val="white"/>
              </w:rPr>
              <w:t>Россети</w:t>
            </w:r>
            <w:proofErr w:type="spellEnd"/>
            <w:r>
              <w:rPr>
                <w:highlight w:val="white"/>
              </w:rPr>
              <w:t>», решение о присоединении к которому принято Советом директоров ПАО «</w:t>
            </w:r>
            <w:proofErr w:type="spellStart"/>
            <w:r>
              <w:rPr>
                <w:highlight w:val="white"/>
              </w:rPr>
              <w:t>Россети</w:t>
            </w:r>
            <w:proofErr w:type="spellEnd"/>
            <w:r>
              <w:rPr>
                <w:highlight w:val="white"/>
              </w:rPr>
              <w:t xml:space="preserve"> Московский регион» (выписка из протокола заседания СД от 03.02.2023 №563 (далее - Положение о закупке).</w:t>
            </w:r>
            <w:bookmarkEnd w:id="11"/>
            <w:bookmarkEnd w:id="12"/>
            <w:bookmarkEnd w:id="13"/>
          </w:p>
        </w:tc>
      </w:tr>
      <w:tr w:rsidR="002C081E">
        <w:tc>
          <w:tcPr>
            <w:tcW w:w="307" w:type="pct"/>
            <w:vAlign w:val="center"/>
          </w:tcPr>
          <w:p w:rsidR="002C081E" w:rsidRDefault="002E4679">
            <w:pPr>
              <w:rPr>
                <w:highlight w:val="white"/>
              </w:rPr>
            </w:pPr>
            <w:r>
              <w:rPr>
                <w:highlight w:val="white"/>
              </w:rPr>
              <w:t>2</w:t>
            </w:r>
          </w:p>
        </w:tc>
        <w:tc>
          <w:tcPr>
            <w:tcW w:w="1387" w:type="pct"/>
            <w:vAlign w:val="center"/>
          </w:tcPr>
          <w:p w:rsidR="002C081E" w:rsidRDefault="002E4679">
            <w:pPr>
              <w:rPr>
                <w:highlight w:val="white"/>
              </w:rPr>
            </w:pPr>
            <w:r>
              <w:rPr>
                <w:highlight w:val="white"/>
              </w:rPr>
              <w:t>Распоряжение о проведении закупки</w:t>
            </w:r>
          </w:p>
        </w:tc>
        <w:tc>
          <w:tcPr>
            <w:tcW w:w="3306" w:type="pct"/>
            <w:vAlign w:val="center"/>
          </w:tcPr>
          <w:p w:rsidR="002C081E" w:rsidRDefault="002E4679" w:rsidP="00D83A10">
            <w:pPr>
              <w:jc w:val="both"/>
              <w:rPr>
                <w:highlight w:val="white"/>
              </w:rPr>
            </w:pPr>
            <w:r w:rsidRPr="00D83A10">
              <w:t>4</w:t>
            </w:r>
            <w:r w:rsidR="00D83A10" w:rsidRPr="00D83A10">
              <w:t>215</w:t>
            </w:r>
            <w:r w:rsidRPr="00D83A10">
              <w:t>р от 0</w:t>
            </w:r>
            <w:r w:rsidR="00F56B4F" w:rsidRPr="00D83A10">
              <w:t>7</w:t>
            </w:r>
            <w:r w:rsidRPr="00D83A10">
              <w:t>.07.2026</w:t>
            </w:r>
          </w:p>
        </w:tc>
      </w:tr>
      <w:tr w:rsidR="002C081E">
        <w:tc>
          <w:tcPr>
            <w:tcW w:w="307" w:type="pct"/>
            <w:vAlign w:val="center"/>
          </w:tcPr>
          <w:p w:rsidR="002C081E" w:rsidRDefault="002E4679">
            <w:pPr>
              <w:rPr>
                <w:highlight w:val="white"/>
              </w:rPr>
            </w:pPr>
            <w:r>
              <w:rPr>
                <w:highlight w:val="white"/>
              </w:rPr>
              <w:t>3</w:t>
            </w:r>
          </w:p>
        </w:tc>
        <w:tc>
          <w:tcPr>
            <w:tcW w:w="1387" w:type="pct"/>
            <w:vAlign w:val="center"/>
          </w:tcPr>
          <w:p w:rsidR="002C081E" w:rsidRDefault="002E4679">
            <w:pPr>
              <w:rPr>
                <w:highlight w:val="white"/>
              </w:rPr>
            </w:pPr>
            <w:r>
              <w:rPr>
                <w:highlight w:val="white"/>
              </w:rPr>
              <w:t>Способ осуществления закупки</w:t>
            </w:r>
          </w:p>
        </w:tc>
        <w:tc>
          <w:tcPr>
            <w:tcW w:w="3306" w:type="pct"/>
            <w:vAlign w:val="center"/>
          </w:tcPr>
          <w:p w:rsidR="002C081E" w:rsidRDefault="002E4679">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2C081E">
        <w:tc>
          <w:tcPr>
            <w:tcW w:w="307" w:type="pct"/>
            <w:vAlign w:val="center"/>
          </w:tcPr>
          <w:p w:rsidR="002C081E" w:rsidRDefault="002E4679">
            <w:pPr>
              <w:rPr>
                <w:highlight w:val="white"/>
              </w:rPr>
            </w:pPr>
            <w:r>
              <w:rPr>
                <w:highlight w:val="white"/>
              </w:rPr>
              <w:t>4</w:t>
            </w:r>
          </w:p>
        </w:tc>
        <w:tc>
          <w:tcPr>
            <w:tcW w:w="1387" w:type="pct"/>
            <w:vAlign w:val="center"/>
          </w:tcPr>
          <w:p w:rsidR="002C081E" w:rsidRDefault="002E4679">
            <w:pPr>
              <w:rPr>
                <w:highlight w:val="white"/>
              </w:rPr>
            </w:pPr>
            <w:r>
              <w:rPr>
                <w:highlight w:val="white"/>
              </w:rPr>
              <w:t>Особенности участия в закупке</w:t>
            </w:r>
          </w:p>
        </w:tc>
        <w:tc>
          <w:tcPr>
            <w:tcW w:w="3306" w:type="pct"/>
            <w:vAlign w:val="center"/>
          </w:tcPr>
          <w:p w:rsidR="002C081E" w:rsidRDefault="002E4679">
            <w:pPr>
              <w:jc w:val="both"/>
              <w:rPr>
                <w:highlight w:val="white"/>
              </w:rPr>
            </w:pPr>
            <w:r>
              <w:rPr>
                <w:highlight w:val="white"/>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rPr>
                <w:highlight w:val="white"/>
              </w:rPr>
              <w:t>кВ</w:t>
            </w:r>
            <w:proofErr w:type="spellEnd"/>
            <w:r>
              <w:rPr>
                <w:highlight w:val="white"/>
              </w:rPr>
              <w:t xml:space="preserve"> для нужд ЗЭС - филиала ПАО «</w:t>
            </w:r>
            <w:proofErr w:type="spellStart"/>
            <w:r>
              <w:rPr>
                <w:highlight w:val="white"/>
              </w:rPr>
              <w:t>Россети</w:t>
            </w:r>
            <w:proofErr w:type="spellEnd"/>
            <w:r>
              <w:rPr>
                <w:highlight w:val="white"/>
              </w:rPr>
              <w:t xml:space="preserve">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w:t>
              </w:r>
              <w:proofErr w:type="spellStart"/>
              <w:r>
                <w:rPr>
                  <w:rStyle w:val="af6"/>
                  <w:highlight w:val="white"/>
                </w:rPr>
                <w:t>ru</w:t>
              </w:r>
              <w:proofErr w:type="spellEnd"/>
            </w:hyperlink>
            <w:r>
              <w:rPr>
                <w:highlight w:val="white"/>
              </w:rPr>
              <w:t>), с которыми заключены рамочные соглашения и являющиеся субъектами МСП.</w:t>
            </w:r>
          </w:p>
          <w:p w:rsidR="002C081E" w:rsidRDefault="002E4679">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bookmarkStart w:id="15" w:name="_GoBack"/>
        <w:bookmarkEnd w:id="15"/>
      </w:tr>
      <w:tr w:rsidR="002C081E">
        <w:tc>
          <w:tcPr>
            <w:tcW w:w="307" w:type="pct"/>
            <w:vAlign w:val="center"/>
          </w:tcPr>
          <w:p w:rsidR="002C081E" w:rsidRDefault="002E4679">
            <w:pPr>
              <w:rPr>
                <w:highlight w:val="white"/>
              </w:rPr>
            </w:pPr>
            <w:r>
              <w:rPr>
                <w:highlight w:val="white"/>
              </w:rPr>
              <w:t>5</w:t>
            </w:r>
          </w:p>
        </w:tc>
        <w:tc>
          <w:tcPr>
            <w:tcW w:w="1387" w:type="pct"/>
            <w:vAlign w:val="center"/>
          </w:tcPr>
          <w:p w:rsidR="002C081E" w:rsidRDefault="002E4679">
            <w:pPr>
              <w:rPr>
                <w:highlight w:val="white"/>
              </w:rPr>
            </w:pPr>
            <w:r>
              <w:rPr>
                <w:highlight w:val="white"/>
              </w:rPr>
              <w:t>Сведения о Заказчике и Организаторе</w:t>
            </w:r>
          </w:p>
        </w:tc>
        <w:tc>
          <w:tcPr>
            <w:tcW w:w="3306" w:type="pct"/>
            <w:vAlign w:val="center"/>
          </w:tcPr>
          <w:p w:rsidR="002C081E" w:rsidRDefault="002E4679">
            <w:pPr>
              <w:jc w:val="both"/>
              <w:rPr>
                <w:highlight w:val="white"/>
              </w:rPr>
            </w:pPr>
            <w:r>
              <w:rPr>
                <w:highlight w:val="white"/>
              </w:rPr>
              <w:t xml:space="preserve">Заказчик: </w:t>
            </w:r>
          </w:p>
          <w:p w:rsidR="002C081E" w:rsidRDefault="002E4679">
            <w:pPr>
              <w:jc w:val="both"/>
              <w:rPr>
                <w:highlight w:val="white"/>
              </w:rPr>
            </w:pPr>
            <w:r>
              <w:rPr>
                <w:highlight w:val="white"/>
              </w:rPr>
              <w:t>ПАО «</w:t>
            </w:r>
            <w:proofErr w:type="spellStart"/>
            <w:r>
              <w:rPr>
                <w:highlight w:val="white"/>
              </w:rPr>
              <w:t>Россети</w:t>
            </w:r>
            <w:proofErr w:type="spellEnd"/>
            <w:r>
              <w:rPr>
                <w:highlight w:val="white"/>
              </w:rPr>
              <w:t xml:space="preserve"> Московский регион».</w:t>
            </w:r>
          </w:p>
          <w:p w:rsidR="002C081E" w:rsidRDefault="002E4679">
            <w:pPr>
              <w:jc w:val="both"/>
              <w:rPr>
                <w:highlight w:val="white"/>
              </w:rPr>
            </w:pPr>
            <w:r>
              <w:rPr>
                <w:highlight w:val="white"/>
              </w:rPr>
              <w:t>Юридический адрес: 115114, г. Москва, 2-й Павелецкий проезд, д.3, стр.2.</w:t>
            </w:r>
          </w:p>
          <w:p w:rsidR="002C081E" w:rsidRDefault="002E4679">
            <w:pPr>
              <w:jc w:val="both"/>
              <w:rPr>
                <w:highlight w:val="white"/>
              </w:rPr>
            </w:pPr>
            <w:r>
              <w:rPr>
                <w:highlight w:val="white"/>
              </w:rPr>
              <w:t>Место нахождения Заказчика: 115114, г. Москва, 2-й Павелецкий проезд, д.3, стр.2.</w:t>
            </w:r>
          </w:p>
          <w:p w:rsidR="002C081E" w:rsidRDefault="002E4679">
            <w:pPr>
              <w:jc w:val="both"/>
              <w:rPr>
                <w:highlight w:val="white"/>
              </w:rPr>
            </w:pPr>
            <w:r>
              <w:rPr>
                <w:highlight w:val="white"/>
              </w:rPr>
              <w:t>Почтовый адрес: 115114, г. Москва, 2-й Павелецкий проезд, д.3, стр.2.</w:t>
            </w:r>
          </w:p>
          <w:p w:rsidR="002C081E" w:rsidRDefault="002E4679">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proofErr w:type="spellStart"/>
              <w:r>
                <w:rPr>
                  <w:rStyle w:val="af6"/>
                  <w:highlight w:val="white"/>
                  <w:lang w:val="en-US"/>
                </w:rPr>
                <w:t>rossetimr</w:t>
              </w:r>
              <w:proofErr w:type="spellEnd"/>
              <w:r>
                <w:rPr>
                  <w:rStyle w:val="af6"/>
                  <w:highlight w:val="white"/>
                </w:rPr>
                <w:t>.</w:t>
              </w:r>
              <w:proofErr w:type="spellStart"/>
              <w:r>
                <w:rPr>
                  <w:rStyle w:val="af6"/>
                  <w:highlight w:val="white"/>
                  <w:lang w:val="en-US"/>
                </w:rPr>
                <w:t>ru</w:t>
              </w:r>
              <w:proofErr w:type="spellEnd"/>
            </w:hyperlink>
          </w:p>
          <w:p w:rsidR="002C081E" w:rsidRDefault="002E4679">
            <w:pPr>
              <w:jc w:val="both"/>
              <w:rPr>
                <w:highlight w:val="white"/>
              </w:rPr>
            </w:pPr>
            <w:r>
              <w:rPr>
                <w:highlight w:val="white"/>
              </w:rPr>
              <w:t>Телефон: (495) 662-40-70.</w:t>
            </w:r>
          </w:p>
          <w:p w:rsidR="002C081E" w:rsidRDefault="002C081E">
            <w:pPr>
              <w:jc w:val="both"/>
              <w:rPr>
                <w:highlight w:val="white"/>
              </w:rPr>
            </w:pPr>
          </w:p>
          <w:p w:rsidR="002C081E" w:rsidRDefault="002E4679">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w:t>
            </w:r>
            <w:proofErr w:type="spellStart"/>
            <w:r>
              <w:rPr>
                <w:highlight w:val="white"/>
              </w:rPr>
              <w:t>Россети</w:t>
            </w:r>
            <w:proofErr w:type="spellEnd"/>
            <w:r>
              <w:rPr>
                <w:highlight w:val="white"/>
              </w:rPr>
              <w:t xml:space="preserve"> Московский регион» – Западные электрические сети.</w:t>
            </w:r>
          </w:p>
          <w:p w:rsidR="002C081E" w:rsidRDefault="002E4679">
            <w:pPr>
              <w:jc w:val="both"/>
              <w:rPr>
                <w:highlight w:val="white"/>
              </w:rPr>
            </w:pPr>
            <w:r>
              <w:rPr>
                <w:highlight w:val="white"/>
              </w:rPr>
              <w:t>Место нахождения Организатора: 143006, Московская область, г. Одинцово, Транспортный проезд, д.32.</w:t>
            </w:r>
          </w:p>
          <w:p w:rsidR="002C081E" w:rsidRDefault="002E4679">
            <w:pPr>
              <w:jc w:val="both"/>
              <w:rPr>
                <w:highlight w:val="white"/>
              </w:rPr>
            </w:pPr>
            <w:r>
              <w:rPr>
                <w:highlight w:val="white"/>
              </w:rPr>
              <w:t xml:space="preserve">Контактные лица Организатора: </w:t>
            </w:r>
          </w:p>
          <w:p w:rsidR="002C081E" w:rsidRDefault="002E4679">
            <w:pPr>
              <w:jc w:val="both"/>
              <w:rPr>
                <w:highlight w:val="white"/>
              </w:rPr>
            </w:pPr>
            <w:r>
              <w:rPr>
                <w:highlight w:val="white"/>
              </w:rPr>
              <w:t xml:space="preserve">1) Гриценко Николай Васильевич – главный специалист </w:t>
            </w:r>
            <w:r>
              <w:rPr>
                <w:highlight w:val="white"/>
              </w:rPr>
              <w:br/>
              <w:t>сектора по организации закупок филиала ПАО «</w:t>
            </w:r>
            <w:proofErr w:type="spellStart"/>
            <w:r>
              <w:rPr>
                <w:highlight w:val="white"/>
              </w:rPr>
              <w:t>Россети</w:t>
            </w:r>
            <w:proofErr w:type="spellEnd"/>
            <w:r>
              <w:rPr>
                <w:highlight w:val="white"/>
              </w:rPr>
              <w:t xml:space="preserve"> Московский регион» – Западные электрические сети </w:t>
            </w:r>
            <w:r>
              <w:rPr>
                <w:highlight w:val="white"/>
              </w:rPr>
              <w:br w:type="textWrapping" w:clear="all"/>
              <w:t xml:space="preserve">(Секретарь комиссии), Адрес электронной почты: </w:t>
            </w:r>
            <w:proofErr w:type="spellStart"/>
            <w:r>
              <w:rPr>
                <w:color w:val="0000FF"/>
                <w:highlight w:val="white"/>
                <w:lang w:val="en-US"/>
              </w:rPr>
              <w:t>GricenkoNV</w:t>
            </w:r>
            <w:proofErr w:type="spellEnd"/>
            <w:r>
              <w:rPr>
                <w:color w:val="0000FF"/>
                <w:highlight w:val="white"/>
              </w:rPr>
              <w:t>@rossetimr.ru</w:t>
            </w:r>
            <w:r>
              <w:rPr>
                <w:highlight w:val="white"/>
              </w:rPr>
              <w:t>, телефон: (495) 525-73-00 (доб. 20-30).</w:t>
            </w:r>
          </w:p>
        </w:tc>
      </w:tr>
      <w:tr w:rsidR="002C081E">
        <w:tc>
          <w:tcPr>
            <w:tcW w:w="307" w:type="pct"/>
            <w:vAlign w:val="center"/>
          </w:tcPr>
          <w:p w:rsidR="002C081E" w:rsidRDefault="002E4679">
            <w:pPr>
              <w:rPr>
                <w:highlight w:val="white"/>
              </w:rPr>
            </w:pPr>
            <w:r>
              <w:rPr>
                <w:highlight w:val="white"/>
              </w:rPr>
              <w:t>6</w:t>
            </w:r>
          </w:p>
        </w:tc>
        <w:tc>
          <w:tcPr>
            <w:tcW w:w="1387" w:type="pct"/>
            <w:vAlign w:val="center"/>
          </w:tcPr>
          <w:p w:rsidR="002C081E" w:rsidRDefault="002E4679">
            <w:pPr>
              <w:rPr>
                <w:highlight w:val="white"/>
              </w:rPr>
            </w:pPr>
            <w:r>
              <w:rPr>
                <w:highlight w:val="white"/>
              </w:rPr>
              <w:t xml:space="preserve">Электронная торговая площадка </w:t>
            </w:r>
          </w:p>
        </w:tc>
        <w:tc>
          <w:tcPr>
            <w:tcW w:w="3306" w:type="pct"/>
            <w:vAlign w:val="center"/>
          </w:tcPr>
          <w:p w:rsidR="002C081E" w:rsidRDefault="00D83A10">
            <w:pPr>
              <w:jc w:val="both"/>
              <w:rPr>
                <w:highlight w:val="white"/>
              </w:rPr>
            </w:pPr>
            <w:hyperlink r:id="rId14" w:tooltip="http://www.tender.lot-online.ru" w:history="1">
              <w:r w:rsidR="002E4679">
                <w:rPr>
                  <w:rStyle w:val="af6"/>
                  <w:highlight w:val="white"/>
                </w:rPr>
                <w:t>www.</w:t>
              </w:r>
              <w:r w:rsidR="002E4679">
                <w:rPr>
                  <w:rStyle w:val="af6"/>
                  <w:highlight w:val="white"/>
                  <w:lang w:val="en-US"/>
                </w:rPr>
                <w:t>tender</w:t>
              </w:r>
              <w:r w:rsidR="002E4679">
                <w:rPr>
                  <w:rStyle w:val="af6"/>
                  <w:highlight w:val="white"/>
                </w:rPr>
                <w:t>.</w:t>
              </w:r>
              <w:r w:rsidR="002E4679">
                <w:rPr>
                  <w:rStyle w:val="af6"/>
                  <w:highlight w:val="white"/>
                  <w:lang w:val="en-US"/>
                </w:rPr>
                <w:t>lot</w:t>
              </w:r>
              <w:r w:rsidR="002E4679">
                <w:rPr>
                  <w:rStyle w:val="af6"/>
                  <w:highlight w:val="white"/>
                </w:rPr>
                <w:t>-</w:t>
              </w:r>
              <w:r w:rsidR="002E4679">
                <w:rPr>
                  <w:rStyle w:val="af6"/>
                  <w:highlight w:val="white"/>
                  <w:lang w:val="en-US"/>
                </w:rPr>
                <w:t>online</w:t>
              </w:r>
              <w:r w:rsidR="002E4679">
                <w:rPr>
                  <w:rStyle w:val="af6"/>
                  <w:highlight w:val="white"/>
                </w:rPr>
                <w:t>.</w:t>
              </w:r>
              <w:proofErr w:type="spellStart"/>
              <w:r w:rsidR="002E4679">
                <w:rPr>
                  <w:rStyle w:val="af6"/>
                  <w:highlight w:val="white"/>
                </w:rPr>
                <w:t>ru</w:t>
              </w:r>
              <w:proofErr w:type="spellEnd"/>
            </w:hyperlink>
            <w:r w:rsidR="002E4679">
              <w:rPr>
                <w:highlight w:val="white"/>
              </w:rPr>
              <w:t xml:space="preserve"> </w:t>
            </w:r>
          </w:p>
        </w:tc>
      </w:tr>
      <w:tr w:rsidR="002C081E">
        <w:trPr>
          <w:trHeight w:val="688"/>
        </w:trPr>
        <w:tc>
          <w:tcPr>
            <w:tcW w:w="307" w:type="pct"/>
            <w:vAlign w:val="center"/>
          </w:tcPr>
          <w:p w:rsidR="002C081E" w:rsidRDefault="002E4679">
            <w:pPr>
              <w:rPr>
                <w:highlight w:val="white"/>
              </w:rPr>
            </w:pPr>
            <w:r>
              <w:rPr>
                <w:highlight w:val="white"/>
              </w:rPr>
              <w:t>7</w:t>
            </w:r>
          </w:p>
        </w:tc>
        <w:tc>
          <w:tcPr>
            <w:tcW w:w="1387" w:type="pct"/>
            <w:vAlign w:val="center"/>
          </w:tcPr>
          <w:p w:rsidR="002C081E" w:rsidRDefault="002E4679">
            <w:pPr>
              <w:rPr>
                <w:highlight w:val="white"/>
              </w:rPr>
            </w:pPr>
            <w:r>
              <w:rPr>
                <w:highlight w:val="white"/>
              </w:rPr>
              <w:t>Предмет закупки</w:t>
            </w:r>
          </w:p>
        </w:tc>
        <w:tc>
          <w:tcPr>
            <w:tcW w:w="3306" w:type="pct"/>
            <w:vAlign w:val="center"/>
          </w:tcPr>
          <w:p w:rsidR="002C081E" w:rsidRDefault="002E4679">
            <w:pPr>
              <w:jc w:val="both"/>
              <w:rPr>
                <w:highlight w:val="white"/>
              </w:rPr>
            </w:pPr>
            <w:r>
              <w:rPr>
                <w:highlight w:val="white"/>
              </w:rPr>
              <w:t>Определение подрядчика на выполнение работ, указанных в п. 9 настоящего Извещения</w:t>
            </w:r>
          </w:p>
        </w:tc>
      </w:tr>
      <w:tr w:rsidR="002C081E">
        <w:tc>
          <w:tcPr>
            <w:tcW w:w="307" w:type="pct"/>
            <w:vAlign w:val="center"/>
          </w:tcPr>
          <w:p w:rsidR="002C081E" w:rsidRDefault="002E4679">
            <w:pPr>
              <w:rPr>
                <w:highlight w:val="white"/>
              </w:rPr>
            </w:pPr>
            <w:r>
              <w:rPr>
                <w:highlight w:val="white"/>
              </w:rPr>
              <w:lastRenderedPageBreak/>
              <w:t>8</w:t>
            </w:r>
          </w:p>
        </w:tc>
        <w:tc>
          <w:tcPr>
            <w:tcW w:w="1387" w:type="pct"/>
            <w:vAlign w:val="center"/>
          </w:tcPr>
          <w:p w:rsidR="002C081E" w:rsidRDefault="002E4679">
            <w:pPr>
              <w:rPr>
                <w:highlight w:val="white"/>
              </w:rPr>
            </w:pPr>
            <w:r>
              <w:rPr>
                <w:highlight w:val="white"/>
              </w:rPr>
              <w:t>Количество лотов</w:t>
            </w:r>
          </w:p>
        </w:tc>
        <w:tc>
          <w:tcPr>
            <w:tcW w:w="3306" w:type="pct"/>
            <w:vAlign w:val="center"/>
          </w:tcPr>
          <w:p w:rsidR="002C081E" w:rsidRDefault="002E4679">
            <w:pPr>
              <w:jc w:val="both"/>
              <w:rPr>
                <w:highlight w:val="white"/>
              </w:rPr>
            </w:pPr>
            <w:r>
              <w:rPr>
                <w:highlight w:val="white"/>
              </w:rPr>
              <w:t>1</w:t>
            </w:r>
          </w:p>
        </w:tc>
      </w:tr>
      <w:tr w:rsidR="002C081E">
        <w:tc>
          <w:tcPr>
            <w:tcW w:w="307" w:type="pct"/>
            <w:vAlign w:val="center"/>
          </w:tcPr>
          <w:p w:rsidR="002C081E" w:rsidRDefault="002E4679">
            <w:pPr>
              <w:rPr>
                <w:highlight w:val="white"/>
              </w:rPr>
            </w:pPr>
            <w:r>
              <w:rPr>
                <w:highlight w:val="white"/>
              </w:rPr>
              <w:t>9</w:t>
            </w:r>
          </w:p>
        </w:tc>
        <w:tc>
          <w:tcPr>
            <w:tcW w:w="1387" w:type="pct"/>
            <w:vAlign w:val="center"/>
          </w:tcPr>
          <w:p w:rsidR="002C081E" w:rsidRDefault="002E4679">
            <w:pPr>
              <w:rPr>
                <w:highlight w:val="white"/>
              </w:rPr>
            </w:pPr>
            <w:r>
              <w:rPr>
                <w:highlight w:val="white"/>
              </w:rPr>
              <w:t>Предмет договора</w:t>
            </w:r>
          </w:p>
        </w:tc>
        <w:tc>
          <w:tcPr>
            <w:tcW w:w="3306" w:type="pct"/>
            <w:vAlign w:val="center"/>
          </w:tcPr>
          <w:p w:rsidR="002C081E" w:rsidRDefault="002E4679">
            <w:pPr>
              <w:jc w:val="both"/>
              <w:rPr>
                <w:b/>
                <w:bCs/>
                <w:highlight w:val="white"/>
              </w:rPr>
            </w:pPr>
            <w:r>
              <w:rPr>
                <w:b/>
                <w:highlight w:val="white"/>
              </w:rPr>
              <w:t>Выполнение</w:t>
            </w:r>
            <w:r w:rsidR="00D45B4C" w:rsidRPr="00D45B4C">
              <w:rPr>
                <w:b/>
                <w:bCs/>
              </w:rPr>
              <w:t xml:space="preserve"> </w:t>
            </w:r>
            <w:r w:rsidR="00226FE6" w:rsidRPr="00226FE6">
              <w:rPr>
                <w:b/>
                <w:bCs/>
              </w:rPr>
              <w:t xml:space="preserve">ПИР, СМР, ПНР полным иждивением Подрядчика по титулу: Строительство ВЛИ-0,4 </w:t>
            </w:r>
            <w:proofErr w:type="spellStart"/>
            <w:r w:rsidR="00226FE6" w:rsidRPr="00226FE6">
              <w:rPr>
                <w:b/>
                <w:bCs/>
              </w:rPr>
              <w:t>кВ</w:t>
            </w:r>
            <w:proofErr w:type="spellEnd"/>
            <w:r w:rsidR="00226FE6" w:rsidRPr="00226FE6">
              <w:rPr>
                <w:b/>
                <w:bCs/>
              </w:rPr>
              <w:t xml:space="preserve"> от оп.11 ВЛИ-0,4 </w:t>
            </w:r>
            <w:proofErr w:type="spellStart"/>
            <w:r w:rsidR="00226FE6" w:rsidRPr="00226FE6">
              <w:rPr>
                <w:b/>
                <w:bCs/>
              </w:rPr>
              <w:t>кВ</w:t>
            </w:r>
            <w:proofErr w:type="spellEnd"/>
            <w:r w:rsidR="00226FE6" w:rsidRPr="00226FE6">
              <w:rPr>
                <w:b/>
                <w:bCs/>
              </w:rPr>
              <w:t xml:space="preserve"> ф.3 ТП-2745 ПС-110 </w:t>
            </w:r>
            <w:proofErr w:type="spellStart"/>
            <w:r w:rsidR="00226FE6" w:rsidRPr="00226FE6">
              <w:rPr>
                <w:b/>
                <w:bCs/>
              </w:rPr>
              <w:t>кВ</w:t>
            </w:r>
            <w:proofErr w:type="spellEnd"/>
            <w:r w:rsidR="00226FE6" w:rsidRPr="00226FE6">
              <w:rPr>
                <w:b/>
                <w:bCs/>
              </w:rPr>
              <w:t xml:space="preserve"> №418 "Руза" (0,16 км), в </w:t>
            </w:r>
            <w:proofErr w:type="spellStart"/>
            <w:r w:rsidR="00226FE6" w:rsidRPr="00226FE6">
              <w:rPr>
                <w:b/>
                <w:bCs/>
              </w:rPr>
              <w:t>т.ч</w:t>
            </w:r>
            <w:proofErr w:type="spellEnd"/>
            <w:r w:rsidR="00226FE6" w:rsidRPr="00226FE6">
              <w:rPr>
                <w:b/>
                <w:bCs/>
              </w:rPr>
              <w:t xml:space="preserve">. ПИР, МО, Рузский р-н, </w:t>
            </w:r>
            <w:proofErr w:type="spellStart"/>
            <w:r w:rsidR="00226FE6" w:rsidRPr="00226FE6">
              <w:rPr>
                <w:b/>
                <w:bCs/>
              </w:rPr>
              <w:t>д.Комлево</w:t>
            </w:r>
            <w:proofErr w:type="spellEnd"/>
            <w:r w:rsidR="00226FE6" w:rsidRPr="00226FE6">
              <w:rPr>
                <w:b/>
                <w:bCs/>
              </w:rPr>
              <w:t xml:space="preserve">, 50:19:0040127:114 </w:t>
            </w:r>
            <w:r>
              <w:rPr>
                <w:bCs/>
                <w:highlight w:val="white"/>
              </w:rPr>
              <w:t>для нужд филиала ПАО «</w:t>
            </w:r>
            <w:proofErr w:type="spellStart"/>
            <w:r>
              <w:rPr>
                <w:bCs/>
                <w:highlight w:val="white"/>
              </w:rPr>
              <w:t>Россети</w:t>
            </w:r>
            <w:proofErr w:type="spellEnd"/>
            <w:r>
              <w:rPr>
                <w:bCs/>
                <w:highlight w:val="white"/>
              </w:rPr>
              <w:t xml:space="preserve"> Московский регион» – Западные электрические сети.</w:t>
            </w:r>
          </w:p>
          <w:p w:rsidR="002C081E" w:rsidRDefault="002E4679">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10</w:t>
            </w:r>
          </w:p>
        </w:tc>
        <w:tc>
          <w:tcPr>
            <w:tcW w:w="1387" w:type="pct"/>
            <w:vAlign w:val="center"/>
          </w:tcPr>
          <w:p w:rsidR="002C081E" w:rsidRDefault="002E4679">
            <w:pPr>
              <w:rPr>
                <w:highlight w:val="white"/>
              </w:rPr>
            </w:pPr>
            <w:r>
              <w:rPr>
                <w:highlight w:val="white"/>
              </w:rPr>
              <w:t>Срок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11</w:t>
            </w:r>
          </w:p>
        </w:tc>
        <w:tc>
          <w:tcPr>
            <w:tcW w:w="1387" w:type="pct"/>
            <w:vAlign w:val="center"/>
          </w:tcPr>
          <w:p w:rsidR="002C081E" w:rsidRDefault="002E4679">
            <w:pPr>
              <w:rPr>
                <w:highlight w:val="white"/>
              </w:rPr>
            </w:pPr>
            <w:r>
              <w:rPr>
                <w:highlight w:val="white"/>
              </w:rPr>
              <w:t>Место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12</w:t>
            </w:r>
          </w:p>
        </w:tc>
        <w:tc>
          <w:tcPr>
            <w:tcW w:w="1387" w:type="pct"/>
            <w:vAlign w:val="center"/>
          </w:tcPr>
          <w:p w:rsidR="002C081E" w:rsidRDefault="002E4679">
            <w:pPr>
              <w:rPr>
                <w:highlight w:val="white"/>
              </w:rPr>
            </w:pPr>
            <w:bookmarkStart w:id="16" w:name="_Ref315701315"/>
            <w:bookmarkStart w:id="17" w:name="_Toc509318698"/>
            <w:bookmarkStart w:id="18" w:name="_Ref55280359"/>
            <w:bookmarkStart w:id="19" w:name="_Toc55285360"/>
            <w:bookmarkStart w:id="20" w:name="_Toc55305377"/>
            <w:bookmarkStart w:id="21" w:name="_Toc57314628"/>
            <w:bookmarkStart w:id="22" w:name="_Toc69728953"/>
            <w:bookmarkStart w:id="23" w:name="_Ref271881827"/>
            <w:bookmarkStart w:id="24" w:name="_Ref315707398"/>
            <w:bookmarkStart w:id="25" w:name="_Toc536605204"/>
            <w:bookmarkStart w:id="26" w:name="_Toc536624528"/>
            <w:r>
              <w:rPr>
                <w:highlight w:val="white"/>
              </w:rPr>
              <w:t xml:space="preserve">Технические требования к </w:t>
            </w:r>
            <w:bookmarkEnd w:id="14"/>
            <w:r>
              <w:rPr>
                <w:highlight w:val="white"/>
              </w:rPr>
              <w:t>выполняемым работам</w:t>
            </w:r>
            <w:bookmarkEnd w:id="16"/>
            <w:bookmarkEnd w:id="17"/>
            <w:bookmarkEnd w:id="18"/>
            <w:bookmarkEnd w:id="19"/>
            <w:bookmarkEnd w:id="20"/>
            <w:bookmarkEnd w:id="21"/>
            <w:bookmarkEnd w:id="22"/>
            <w:bookmarkEnd w:id="23"/>
            <w:bookmarkEnd w:id="24"/>
            <w:bookmarkEnd w:id="25"/>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13</w:t>
            </w:r>
          </w:p>
        </w:tc>
        <w:tc>
          <w:tcPr>
            <w:tcW w:w="1387" w:type="pct"/>
            <w:vAlign w:val="center"/>
          </w:tcPr>
          <w:p w:rsidR="002C081E" w:rsidRDefault="002E4679">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2C081E" w:rsidRDefault="002E4679">
            <w:pPr>
              <w:jc w:val="both"/>
              <w:rPr>
                <w:highlight w:val="white"/>
              </w:rPr>
            </w:pPr>
            <w:r>
              <w:rPr>
                <w:highlight w:val="white"/>
              </w:rPr>
              <w:t>Начальная (максимальная) цена договора составляет</w:t>
            </w:r>
            <w:r>
              <w:rPr>
                <w:highlight w:val="white"/>
              </w:rPr>
              <w:br/>
            </w:r>
            <w:r w:rsidR="00226FE6" w:rsidRPr="00226FE6">
              <w:rPr>
                <w:b/>
                <w:bCs/>
              </w:rPr>
              <w:t xml:space="preserve">699 826,27 </w:t>
            </w:r>
            <w:r>
              <w:rPr>
                <w:b/>
                <w:highlight w:val="white"/>
              </w:rPr>
              <w:t xml:space="preserve">руб. </w:t>
            </w:r>
            <w:r>
              <w:rPr>
                <w:b/>
                <w:highlight w:val="white"/>
                <w:lang w:val="en-US"/>
              </w:rPr>
              <w:t>c</w:t>
            </w:r>
            <w:r>
              <w:rPr>
                <w:b/>
                <w:highlight w:val="white"/>
              </w:rPr>
              <w:t xml:space="preserve"> НДС (в </w:t>
            </w:r>
            <w:proofErr w:type="spellStart"/>
            <w:r>
              <w:rPr>
                <w:b/>
                <w:highlight w:val="white"/>
              </w:rPr>
              <w:t>т.ч</w:t>
            </w:r>
            <w:proofErr w:type="spellEnd"/>
            <w:r>
              <w:rPr>
                <w:b/>
                <w:highlight w:val="white"/>
              </w:rPr>
              <w:t>.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2C081E" w:rsidRDefault="002E4679">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2C081E">
        <w:tc>
          <w:tcPr>
            <w:tcW w:w="307" w:type="pct"/>
            <w:vAlign w:val="center"/>
          </w:tcPr>
          <w:p w:rsidR="002C081E" w:rsidRDefault="002E4679">
            <w:pPr>
              <w:rPr>
                <w:highlight w:val="white"/>
              </w:rPr>
            </w:pPr>
            <w:r>
              <w:rPr>
                <w:highlight w:val="white"/>
              </w:rPr>
              <w:t>14</w:t>
            </w:r>
          </w:p>
        </w:tc>
        <w:tc>
          <w:tcPr>
            <w:tcW w:w="1387" w:type="pct"/>
            <w:vAlign w:val="center"/>
          </w:tcPr>
          <w:p w:rsidR="002C081E" w:rsidRDefault="002E4679">
            <w:pPr>
              <w:rPr>
                <w:highlight w:val="white"/>
              </w:rPr>
            </w:pPr>
            <w:r>
              <w:rPr>
                <w:highlight w:val="white"/>
              </w:rPr>
              <w:t>Форма, сроки и порядок оплаты работы</w:t>
            </w:r>
          </w:p>
        </w:tc>
        <w:tc>
          <w:tcPr>
            <w:tcW w:w="3306" w:type="pct"/>
            <w:vAlign w:val="center"/>
          </w:tcPr>
          <w:p w:rsidR="002C081E" w:rsidRDefault="002E4679">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6"/>
            <w:bookmarkEnd w:id="27"/>
          </w:p>
        </w:tc>
      </w:tr>
      <w:tr w:rsidR="002C081E">
        <w:tc>
          <w:tcPr>
            <w:tcW w:w="307" w:type="pct"/>
            <w:vAlign w:val="center"/>
          </w:tcPr>
          <w:p w:rsidR="002C081E" w:rsidRDefault="002E4679">
            <w:pPr>
              <w:rPr>
                <w:highlight w:val="white"/>
              </w:rPr>
            </w:pPr>
            <w:r>
              <w:rPr>
                <w:highlight w:val="white"/>
              </w:rPr>
              <w:t>15</w:t>
            </w:r>
          </w:p>
        </w:tc>
        <w:tc>
          <w:tcPr>
            <w:tcW w:w="1387" w:type="pct"/>
            <w:vAlign w:val="center"/>
          </w:tcPr>
          <w:p w:rsidR="002C081E" w:rsidRDefault="002E4679">
            <w:pPr>
              <w:rPr>
                <w:highlight w:val="white"/>
              </w:rPr>
            </w:pPr>
            <w:r>
              <w:rPr>
                <w:highlight w:val="white"/>
              </w:rPr>
              <w:t>Срок, место и порядок предоставления</w:t>
            </w:r>
          </w:p>
          <w:p w:rsidR="002C081E" w:rsidRDefault="002E4679">
            <w:pPr>
              <w:rPr>
                <w:highlight w:val="white"/>
              </w:rPr>
            </w:pPr>
            <w:r>
              <w:rPr>
                <w:highlight w:val="white"/>
              </w:rPr>
              <w:t xml:space="preserve">Извещения </w:t>
            </w:r>
          </w:p>
        </w:tc>
        <w:tc>
          <w:tcPr>
            <w:tcW w:w="3306" w:type="pct"/>
            <w:vAlign w:val="center"/>
          </w:tcPr>
          <w:p w:rsidR="002C081E" w:rsidRDefault="002E4679">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w:t>
              </w:r>
              <w:proofErr w:type="spellStart"/>
              <w:r>
                <w:rPr>
                  <w:rStyle w:val="af6"/>
                  <w:color w:val="000000" w:themeColor="text1"/>
                  <w:highlight w:val="white"/>
                </w:rPr>
                <w:t>ru</w:t>
              </w:r>
              <w:proofErr w:type="spellEnd"/>
              <w:proofErr w:type="gramStart"/>
            </w:hyperlink>
            <w:r>
              <w:rPr>
                <w:color w:val="000000" w:themeColor="text1"/>
                <w:highlight w:val="white"/>
              </w:rPr>
              <w:t>)</w:t>
            </w:r>
            <w:r>
              <w:rPr>
                <w:color w:val="000000" w:themeColor="text1"/>
                <w:highlight w:val="white"/>
              </w:rPr>
              <w:br w:type="textWrapping" w:clear="all"/>
            </w:r>
            <w:r>
              <w:rPr>
                <w:b/>
                <w:color w:val="000000" w:themeColor="text1"/>
                <w:highlight w:val="white"/>
              </w:rPr>
              <w:t>«</w:t>
            </w:r>
            <w:proofErr w:type="gramEnd"/>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2C081E" w:rsidRDefault="002E4679">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proofErr w:type="spellStart"/>
              <w:r>
                <w:rPr>
                  <w:rStyle w:val="af6"/>
                  <w:color w:val="000000" w:themeColor="text1"/>
                  <w:highlight w:val="white"/>
                  <w:lang w:val="en-US"/>
                </w:rPr>
                <w:t>rossetimr</w:t>
              </w:r>
              <w:proofErr w:type="spellEnd"/>
              <w:r>
                <w:rPr>
                  <w:rStyle w:val="af6"/>
                  <w:color w:val="000000" w:themeColor="text1"/>
                  <w:highlight w:val="white"/>
                </w:rPr>
                <w:t>.</w:t>
              </w:r>
              <w:proofErr w:type="spellStart"/>
              <w:r>
                <w:rPr>
                  <w:rStyle w:val="af6"/>
                  <w:color w:val="000000" w:themeColor="text1"/>
                  <w:highlight w:val="white"/>
                  <w:lang w:val="en-US"/>
                </w:rPr>
                <w:t>ru</w:t>
              </w:r>
              <w:proofErr w:type="spellEnd"/>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2C081E">
        <w:tc>
          <w:tcPr>
            <w:tcW w:w="307" w:type="pct"/>
            <w:vAlign w:val="center"/>
          </w:tcPr>
          <w:p w:rsidR="002C081E" w:rsidRDefault="002E4679">
            <w:pPr>
              <w:rPr>
                <w:highlight w:val="white"/>
              </w:rPr>
            </w:pPr>
            <w:r>
              <w:rPr>
                <w:highlight w:val="white"/>
              </w:rPr>
              <w:t>16</w:t>
            </w:r>
          </w:p>
        </w:tc>
        <w:tc>
          <w:tcPr>
            <w:tcW w:w="1387" w:type="pct"/>
            <w:vAlign w:val="center"/>
          </w:tcPr>
          <w:p w:rsidR="002C081E" w:rsidRDefault="002E4679">
            <w:pPr>
              <w:rPr>
                <w:highlight w:val="white"/>
              </w:rPr>
            </w:pPr>
            <w:r>
              <w:rPr>
                <w:highlight w:val="white"/>
              </w:rPr>
              <w:t>Срок принятия решения о внесении изменений в Извещение</w:t>
            </w:r>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rPr>
                <w:color w:val="000000" w:themeColor="text1"/>
                <w:highlight w:val="white"/>
              </w:rPr>
              <w:t>Россети</w:t>
            </w:r>
            <w:proofErr w:type="spellEnd"/>
            <w:r>
              <w:rPr>
                <w:color w:val="000000" w:themeColor="text1"/>
                <w:highlight w:val="white"/>
              </w:rPr>
              <w:t>».</w:t>
            </w:r>
          </w:p>
        </w:tc>
      </w:tr>
      <w:tr w:rsidR="002C081E">
        <w:tc>
          <w:tcPr>
            <w:tcW w:w="307" w:type="pct"/>
            <w:vAlign w:val="center"/>
          </w:tcPr>
          <w:p w:rsidR="002C081E" w:rsidRDefault="002E4679">
            <w:pPr>
              <w:rPr>
                <w:highlight w:val="white"/>
              </w:rPr>
            </w:pPr>
            <w:r>
              <w:rPr>
                <w:highlight w:val="white"/>
              </w:rPr>
              <w:t>17</w:t>
            </w:r>
          </w:p>
        </w:tc>
        <w:tc>
          <w:tcPr>
            <w:tcW w:w="1387" w:type="pct"/>
            <w:vAlign w:val="center"/>
          </w:tcPr>
          <w:p w:rsidR="002C081E" w:rsidRDefault="002E4679">
            <w:pPr>
              <w:rPr>
                <w:highlight w:val="white"/>
              </w:rPr>
            </w:pPr>
            <w:r>
              <w:rPr>
                <w:highlight w:val="white"/>
              </w:rPr>
              <w:t>Порядок и сроки предоставления разъяснений Извещения</w:t>
            </w:r>
          </w:p>
        </w:tc>
        <w:tc>
          <w:tcPr>
            <w:tcW w:w="3306" w:type="pct"/>
            <w:vAlign w:val="center"/>
          </w:tcPr>
          <w:p w:rsidR="002C081E" w:rsidRDefault="002E4679">
            <w:pPr>
              <w:jc w:val="both"/>
              <w:rPr>
                <w:b/>
                <w:color w:val="000000" w:themeColor="text1"/>
                <w:highlight w:val="white"/>
              </w:rPr>
            </w:pPr>
            <w:bookmarkStart w:id="29" w:name="_Toc536605206"/>
            <w:bookmarkStart w:id="30" w:name="_Toc536624530"/>
            <w:r>
              <w:rPr>
                <w:color w:val="000000" w:themeColor="text1"/>
                <w:highlight w:val="white"/>
              </w:rPr>
              <w:t xml:space="preserve">Дата начала подачи запросов на разъяснение </w:t>
            </w:r>
            <w:proofErr w:type="gramStart"/>
            <w:r>
              <w:rPr>
                <w:color w:val="000000" w:themeColor="text1"/>
                <w:highlight w:val="white"/>
              </w:rPr>
              <w:t>Извещения:</w:t>
            </w:r>
            <w:r>
              <w:rPr>
                <w:color w:val="000000" w:themeColor="text1"/>
                <w:highlight w:val="white"/>
              </w:rPr>
              <w:br w:type="textWrapping" w:clear="all"/>
            </w:r>
            <w:r>
              <w:rPr>
                <w:b/>
                <w:color w:val="000000" w:themeColor="text1"/>
                <w:highlight w:val="white"/>
              </w:rPr>
              <w:t>«</w:t>
            </w:r>
            <w:proofErr w:type="gramEnd"/>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bookmarkEnd w:id="28"/>
            <w:bookmarkEnd w:id="29"/>
          </w:p>
          <w:p w:rsidR="002C081E" w:rsidRDefault="002E4679">
            <w:pPr>
              <w:jc w:val="both"/>
              <w:rPr>
                <w:color w:val="000000" w:themeColor="text1"/>
                <w:highlight w:val="white"/>
              </w:rPr>
            </w:pPr>
            <w:bookmarkStart w:id="31" w:name="_Toc536605207"/>
            <w:bookmarkStart w:id="32"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до 23 час. 59 мин. «0</w:t>
            </w:r>
            <w:r w:rsidR="00E63926" w:rsidRPr="00226FE6">
              <w:rPr>
                <w:b/>
                <w:color w:val="000000" w:themeColor="text1"/>
                <w:highlight w:val="white"/>
              </w:rPr>
              <w:t>8</w:t>
            </w:r>
            <w:r>
              <w:rPr>
                <w:b/>
                <w:color w:val="000000" w:themeColor="text1"/>
                <w:highlight w:val="white"/>
              </w:rPr>
              <w:t>» июля 2026 г.</w:t>
            </w:r>
            <w:bookmarkEnd w:id="30"/>
            <w:bookmarkEnd w:id="31"/>
            <w:r>
              <w:rPr>
                <w:b/>
                <w:color w:val="000000" w:themeColor="text1"/>
                <w:highlight w:val="white"/>
              </w:rPr>
              <w:t xml:space="preserve"> </w:t>
            </w:r>
          </w:p>
          <w:p w:rsidR="002C081E" w:rsidRDefault="002E4679">
            <w:pPr>
              <w:jc w:val="both"/>
              <w:rPr>
                <w:color w:val="000000" w:themeColor="text1"/>
                <w:highlight w:val="white"/>
              </w:rPr>
            </w:pPr>
            <w:bookmarkStart w:id="33" w:name="_Toc536605208"/>
            <w:bookmarkStart w:id="34" w:name="_Toc536624532"/>
            <w:r>
              <w:rPr>
                <w:color w:val="000000" w:themeColor="text1"/>
                <w:highlight w:val="white"/>
              </w:rPr>
              <w:lastRenderedPageBreak/>
              <w:t>Организатор Запроса цен вправе не отвечать на запросы, поступившие позднее срока, установленного в настоящем пункте.</w:t>
            </w:r>
            <w:bookmarkEnd w:id="32"/>
            <w:bookmarkEnd w:id="33"/>
          </w:p>
          <w:p w:rsidR="002C081E" w:rsidRDefault="002E4679">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2C081E" w:rsidRDefault="002E4679">
            <w:pPr>
              <w:jc w:val="both"/>
              <w:rPr>
                <w:color w:val="000000" w:themeColor="text1"/>
                <w:highlight w:val="white"/>
              </w:rPr>
            </w:pPr>
            <w:bookmarkStart w:id="37" w:name="_Toc536605210"/>
            <w:bookmarkStart w:id="38" w:name="_Toc536624534"/>
            <w:r>
              <w:rPr>
                <w:color w:val="000000" w:themeColor="text1"/>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2C081E">
        <w:tc>
          <w:tcPr>
            <w:tcW w:w="307" w:type="pct"/>
            <w:vAlign w:val="center"/>
          </w:tcPr>
          <w:p w:rsidR="002C081E" w:rsidRDefault="002E4679">
            <w:pPr>
              <w:rPr>
                <w:highlight w:val="white"/>
              </w:rPr>
            </w:pPr>
            <w:r>
              <w:rPr>
                <w:highlight w:val="white"/>
              </w:rPr>
              <w:lastRenderedPageBreak/>
              <w:t>18</w:t>
            </w:r>
          </w:p>
        </w:tc>
        <w:tc>
          <w:tcPr>
            <w:tcW w:w="1387" w:type="pct"/>
            <w:vAlign w:val="center"/>
          </w:tcPr>
          <w:p w:rsidR="002C081E" w:rsidRDefault="002E4679">
            <w:pPr>
              <w:rPr>
                <w:highlight w:val="white"/>
              </w:rPr>
            </w:pPr>
            <w:bookmarkStart w:id="39" w:name="_Toc536624535"/>
            <w:r>
              <w:rPr>
                <w:highlight w:val="white"/>
              </w:rPr>
              <w:t>Отмена закупки</w:t>
            </w:r>
            <w:bookmarkEnd w:id="38"/>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заключения договора.</w:t>
            </w:r>
          </w:p>
        </w:tc>
      </w:tr>
      <w:tr w:rsidR="002C081E">
        <w:tc>
          <w:tcPr>
            <w:tcW w:w="307" w:type="pct"/>
            <w:vAlign w:val="center"/>
          </w:tcPr>
          <w:p w:rsidR="002C081E" w:rsidRDefault="002E4679">
            <w:pPr>
              <w:rPr>
                <w:highlight w:val="white"/>
              </w:rPr>
            </w:pPr>
            <w:r>
              <w:rPr>
                <w:highlight w:val="white"/>
              </w:rPr>
              <w:t>19</w:t>
            </w:r>
          </w:p>
        </w:tc>
        <w:tc>
          <w:tcPr>
            <w:tcW w:w="1387" w:type="pct"/>
            <w:vAlign w:val="center"/>
          </w:tcPr>
          <w:p w:rsidR="002C081E" w:rsidRDefault="002E4679">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2C081E" w:rsidRDefault="002E4679">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2C081E">
        <w:tc>
          <w:tcPr>
            <w:tcW w:w="307" w:type="pct"/>
            <w:vAlign w:val="center"/>
          </w:tcPr>
          <w:p w:rsidR="002C081E" w:rsidRDefault="002E4679">
            <w:pPr>
              <w:rPr>
                <w:highlight w:val="white"/>
              </w:rPr>
            </w:pPr>
            <w:r>
              <w:rPr>
                <w:highlight w:val="white"/>
              </w:rPr>
              <w:t>20</w:t>
            </w:r>
          </w:p>
        </w:tc>
        <w:tc>
          <w:tcPr>
            <w:tcW w:w="1387" w:type="pct"/>
            <w:vAlign w:val="center"/>
          </w:tcPr>
          <w:p w:rsidR="002C081E" w:rsidRDefault="002E4679">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2C081E" w:rsidRDefault="002E4679">
            <w:pPr>
              <w:jc w:val="both"/>
              <w:rPr>
                <w:b/>
                <w:color w:val="000000" w:themeColor="text1"/>
                <w:highlight w:val="white"/>
              </w:rPr>
            </w:pPr>
            <w:r>
              <w:rPr>
                <w:color w:val="000000" w:themeColor="text1"/>
                <w:highlight w:val="white"/>
              </w:rPr>
              <w:t xml:space="preserve">Дата начала подачи заявок – с момента размещения Извещения в ЕИС и на ЭТП </w:t>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r>
              <w:rPr>
                <w:rFonts w:eastAsia="MS Mincho"/>
                <w:b/>
                <w:color w:val="000000" w:themeColor="text1"/>
                <w:highlight w:val="white"/>
              </w:rPr>
              <w:t>.</w:t>
            </w:r>
          </w:p>
          <w:p w:rsidR="002C081E" w:rsidRDefault="002E4679" w:rsidP="00E63926">
            <w:pPr>
              <w:jc w:val="both"/>
              <w:rPr>
                <w:color w:val="000000" w:themeColor="text1"/>
                <w:highlight w:val="white"/>
              </w:rPr>
            </w:pPr>
            <w:r>
              <w:rPr>
                <w:color w:val="000000" w:themeColor="text1"/>
                <w:highlight w:val="white"/>
              </w:rPr>
              <w:t xml:space="preserve">Дата окончания срока подачи заявок – 11 часов 00 минут по московскому времени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b/>
                <w:color w:val="000000" w:themeColor="text1"/>
                <w:highlight w:val="white"/>
              </w:rPr>
              <w:t>.</w:t>
            </w:r>
            <w:r>
              <w:rPr>
                <w:rFonts w:eastAsia="MS Mincho"/>
                <w:color w:val="000000" w:themeColor="text1"/>
                <w:highlight w:val="white"/>
              </w:rPr>
              <w:t xml:space="preserve"> </w:t>
            </w:r>
            <w:r>
              <w:rPr>
                <w:color w:val="000000" w:themeColor="text1"/>
                <w:highlight w:val="white"/>
              </w:rPr>
              <w:t xml:space="preserve">через соответствующий функционал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21</w:t>
            </w:r>
          </w:p>
        </w:tc>
        <w:tc>
          <w:tcPr>
            <w:tcW w:w="1387" w:type="pct"/>
            <w:vAlign w:val="center"/>
          </w:tcPr>
          <w:p w:rsidR="002C081E" w:rsidRDefault="002E4679">
            <w:pPr>
              <w:rPr>
                <w:highlight w:val="white"/>
              </w:rPr>
            </w:pPr>
            <w:r>
              <w:rPr>
                <w:highlight w:val="white"/>
              </w:rPr>
              <w:t>Дата и время вскрытия заявок, поступивших на участие в закупке</w:t>
            </w:r>
          </w:p>
        </w:tc>
        <w:tc>
          <w:tcPr>
            <w:tcW w:w="3306" w:type="pct"/>
            <w:vAlign w:val="center"/>
          </w:tcPr>
          <w:p w:rsidR="002C081E" w:rsidRDefault="002E4679" w:rsidP="00E63926">
            <w:pPr>
              <w:jc w:val="both"/>
              <w:rPr>
                <w:color w:val="000000" w:themeColor="text1"/>
                <w:highlight w:val="white"/>
              </w:rPr>
            </w:pPr>
            <w:r>
              <w:rPr>
                <w:color w:val="000000" w:themeColor="text1"/>
                <w:highlight w:val="white"/>
              </w:rPr>
              <w:t xml:space="preserve">Вскрытие заявок, поступивших на участие в закупке, состоится в 11:00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color w:val="000000" w:themeColor="text1"/>
                <w:highlight w:val="white"/>
              </w:rPr>
              <w:t xml:space="preserve">. </w:t>
            </w:r>
            <w:r>
              <w:rPr>
                <w:color w:val="000000" w:themeColor="text1"/>
                <w:highlight w:val="white"/>
              </w:rPr>
              <w:t xml:space="preserve">посредством функционала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22</w:t>
            </w:r>
          </w:p>
        </w:tc>
        <w:tc>
          <w:tcPr>
            <w:tcW w:w="1387" w:type="pct"/>
            <w:vAlign w:val="center"/>
          </w:tcPr>
          <w:p w:rsidR="002C081E" w:rsidRDefault="002E4679">
            <w:pPr>
              <w:rPr>
                <w:highlight w:val="white"/>
              </w:rPr>
            </w:pPr>
            <w:r>
              <w:rPr>
                <w:highlight w:val="white"/>
              </w:rPr>
              <w:t>Возможность проведения переторжки</w:t>
            </w:r>
          </w:p>
        </w:tc>
        <w:tc>
          <w:tcPr>
            <w:tcW w:w="3306" w:type="pct"/>
            <w:vAlign w:val="center"/>
          </w:tcPr>
          <w:p w:rsidR="002C081E" w:rsidRDefault="002C081E">
            <w:pPr>
              <w:jc w:val="both"/>
              <w:rPr>
                <w:b/>
                <w:bCs/>
                <w:highlight w:val="white"/>
              </w:rPr>
            </w:pPr>
          </w:p>
          <w:p w:rsidR="002C081E" w:rsidRDefault="002E4679">
            <w:pPr>
              <w:jc w:val="both"/>
              <w:rPr>
                <w:b/>
                <w:bCs/>
                <w:highlight w:val="white"/>
              </w:rPr>
            </w:pPr>
            <w:r>
              <w:rPr>
                <w:b/>
                <w:highlight w:val="white"/>
              </w:rPr>
              <w:t xml:space="preserve">Не предусмотрена. </w:t>
            </w:r>
          </w:p>
          <w:p w:rsidR="002C081E" w:rsidRDefault="002C081E">
            <w:pPr>
              <w:jc w:val="both"/>
              <w:rPr>
                <w:b/>
                <w:color w:val="000000" w:themeColor="text1"/>
                <w:highlight w:val="white"/>
              </w:rPr>
            </w:pPr>
          </w:p>
        </w:tc>
      </w:tr>
      <w:tr w:rsidR="002C081E">
        <w:tc>
          <w:tcPr>
            <w:tcW w:w="307" w:type="pct"/>
            <w:vAlign w:val="center"/>
          </w:tcPr>
          <w:p w:rsidR="002C081E" w:rsidRDefault="002E4679">
            <w:pPr>
              <w:rPr>
                <w:highlight w:val="white"/>
              </w:rPr>
            </w:pPr>
            <w:r>
              <w:rPr>
                <w:highlight w:val="white"/>
              </w:rPr>
              <w:t>23</w:t>
            </w:r>
          </w:p>
        </w:tc>
        <w:tc>
          <w:tcPr>
            <w:tcW w:w="1387" w:type="pct"/>
            <w:vAlign w:val="center"/>
          </w:tcPr>
          <w:p w:rsidR="002C081E" w:rsidRDefault="002E4679">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2C081E" w:rsidRDefault="002E4679">
            <w:pPr>
              <w:jc w:val="both"/>
              <w:rPr>
                <w:color w:val="000000" w:themeColor="text1"/>
                <w:highlight w:val="white"/>
              </w:rPr>
            </w:pPr>
            <w:r>
              <w:rPr>
                <w:color w:val="000000" w:themeColor="text1"/>
                <w:highlight w:val="white"/>
              </w:rPr>
              <w:t xml:space="preserve">1) Рассмотрение заявок осуществляется не позднее </w:t>
            </w:r>
            <w:proofErr w:type="gramStart"/>
            <w:r>
              <w:rPr>
                <w:b/>
                <w:color w:val="000000" w:themeColor="text1"/>
                <w:highlight w:val="white"/>
              </w:rPr>
              <w:t>21:00  «</w:t>
            </w:r>
            <w:proofErr w:type="gramEnd"/>
            <w:r>
              <w:rPr>
                <w:b/>
                <w:color w:val="000000" w:themeColor="text1"/>
                <w:highlight w:val="white"/>
              </w:rPr>
              <w:t>16» июля 2026 г.</w:t>
            </w:r>
            <w:r>
              <w:rPr>
                <w:color w:val="000000" w:themeColor="text1"/>
                <w:highlight w:val="white"/>
              </w:rPr>
              <w:t xml:space="preserve"> по московскому времени.</w:t>
            </w:r>
          </w:p>
          <w:p w:rsidR="002C081E" w:rsidRDefault="002E4679" w:rsidP="002E4679">
            <w:pPr>
              <w:jc w:val="both"/>
              <w:rPr>
                <w:color w:val="000000" w:themeColor="text1"/>
                <w:highlight w:val="white"/>
              </w:rPr>
            </w:pPr>
            <w:bookmarkStart w:id="42" w:name="_Toc422209971"/>
            <w:bookmarkStart w:id="43" w:name="_Toc422226791"/>
            <w:bookmarkStart w:id="44" w:name="_Toc422244143"/>
            <w:r>
              <w:rPr>
                <w:color w:val="000000" w:themeColor="text1"/>
                <w:highlight w:val="white"/>
              </w:rPr>
              <w:t xml:space="preserve">2) Подведение итогов состоится: </w:t>
            </w:r>
            <w:bookmarkEnd w:id="41"/>
            <w:bookmarkEnd w:id="42"/>
            <w:bookmarkEnd w:id="43"/>
            <w:r>
              <w:rPr>
                <w:color w:val="000000" w:themeColor="text1"/>
                <w:highlight w:val="white"/>
              </w:rPr>
              <w:t xml:space="preserve">не позднее </w:t>
            </w:r>
            <w:r>
              <w:rPr>
                <w:b/>
                <w:color w:val="000000" w:themeColor="text1"/>
                <w:highlight w:val="white"/>
              </w:rPr>
              <w:t>21:00</w:t>
            </w:r>
            <w:r>
              <w:rPr>
                <w:b/>
                <w:color w:val="000000" w:themeColor="text1"/>
                <w:highlight w:val="white"/>
              </w:rPr>
              <w:br w:type="textWrapping" w:clear="all"/>
              <w:t>«16» июля 2026 г.</w:t>
            </w:r>
            <w:r>
              <w:rPr>
                <w:color w:val="000000" w:themeColor="text1"/>
                <w:highlight w:val="white"/>
              </w:rPr>
              <w:t xml:space="preserve"> по московскому времени.</w:t>
            </w:r>
          </w:p>
        </w:tc>
      </w:tr>
      <w:tr w:rsidR="002C081E">
        <w:tc>
          <w:tcPr>
            <w:tcW w:w="307" w:type="pct"/>
            <w:vAlign w:val="center"/>
          </w:tcPr>
          <w:p w:rsidR="002C081E" w:rsidRDefault="002E4679">
            <w:pPr>
              <w:rPr>
                <w:highlight w:val="white"/>
              </w:rPr>
            </w:pPr>
            <w:r>
              <w:rPr>
                <w:highlight w:val="white"/>
              </w:rPr>
              <w:t>24</w:t>
            </w:r>
          </w:p>
        </w:tc>
        <w:tc>
          <w:tcPr>
            <w:tcW w:w="1387" w:type="pct"/>
            <w:vAlign w:val="center"/>
          </w:tcPr>
          <w:p w:rsidR="002C081E" w:rsidRDefault="002E4679">
            <w:pPr>
              <w:rPr>
                <w:highlight w:val="white"/>
              </w:rPr>
            </w:pPr>
            <w:r>
              <w:rPr>
                <w:highlight w:val="white"/>
              </w:rPr>
              <w:t>Права и обязанности Организатора закупки и ее Участников</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25</w:t>
            </w:r>
          </w:p>
        </w:tc>
        <w:tc>
          <w:tcPr>
            <w:tcW w:w="1387" w:type="pct"/>
            <w:vAlign w:val="center"/>
          </w:tcPr>
          <w:p w:rsidR="002C081E" w:rsidRDefault="002E4679">
            <w:pPr>
              <w:rPr>
                <w:highlight w:val="white"/>
              </w:rPr>
            </w:pPr>
            <w:r>
              <w:rPr>
                <w:highlight w:val="white"/>
              </w:rPr>
              <w:t>Требования, предъявляемые к Участникам закупки</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26</w:t>
            </w:r>
          </w:p>
        </w:tc>
        <w:tc>
          <w:tcPr>
            <w:tcW w:w="1387" w:type="pct"/>
            <w:vAlign w:val="center"/>
          </w:tcPr>
          <w:p w:rsidR="002C081E" w:rsidRDefault="002E4679">
            <w:pPr>
              <w:rPr>
                <w:highlight w:val="white"/>
              </w:rPr>
            </w:pPr>
            <w:r>
              <w:rPr>
                <w:highlight w:val="white"/>
              </w:rPr>
              <w:t>Порядок рассмотрения заявок, подведения итогов закупки</w:t>
            </w:r>
          </w:p>
        </w:tc>
        <w:tc>
          <w:tcPr>
            <w:tcW w:w="3306" w:type="pct"/>
            <w:vAlign w:val="center"/>
          </w:tcPr>
          <w:p w:rsidR="002C081E" w:rsidRDefault="002E4679">
            <w:pPr>
              <w:jc w:val="both"/>
              <w:rPr>
                <w:highlight w:val="white"/>
              </w:rPr>
            </w:pPr>
            <w:r>
              <w:rPr>
                <w:highlight w:val="white"/>
              </w:rPr>
              <w:t>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27</w:t>
            </w:r>
          </w:p>
        </w:tc>
        <w:tc>
          <w:tcPr>
            <w:tcW w:w="1387" w:type="pct"/>
            <w:vAlign w:val="center"/>
          </w:tcPr>
          <w:p w:rsidR="002C081E" w:rsidRDefault="002E4679">
            <w:pPr>
              <w:rPr>
                <w:highlight w:val="white"/>
              </w:rPr>
            </w:pPr>
            <w:r>
              <w:rPr>
                <w:highlight w:val="white"/>
              </w:rPr>
              <w:t>Условия и порядок предоставления национального режима</w:t>
            </w:r>
          </w:p>
        </w:tc>
        <w:tc>
          <w:tcPr>
            <w:tcW w:w="3306" w:type="pct"/>
            <w:vAlign w:val="center"/>
          </w:tcPr>
          <w:p w:rsidR="002C081E" w:rsidRDefault="002E4679">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2C081E">
        <w:tc>
          <w:tcPr>
            <w:tcW w:w="307" w:type="pct"/>
            <w:vAlign w:val="center"/>
          </w:tcPr>
          <w:p w:rsidR="002C081E" w:rsidRDefault="002E4679">
            <w:pPr>
              <w:rPr>
                <w:highlight w:val="white"/>
              </w:rPr>
            </w:pPr>
            <w:r>
              <w:rPr>
                <w:highlight w:val="white"/>
              </w:rPr>
              <w:t>28</w:t>
            </w:r>
          </w:p>
        </w:tc>
        <w:tc>
          <w:tcPr>
            <w:tcW w:w="1387" w:type="pct"/>
            <w:vAlign w:val="center"/>
          </w:tcPr>
          <w:p w:rsidR="002C081E" w:rsidRDefault="002E4679">
            <w:pPr>
              <w:rPr>
                <w:highlight w:val="white"/>
              </w:rPr>
            </w:pPr>
            <w:r>
              <w:rPr>
                <w:highlight w:val="white"/>
              </w:rPr>
              <w:t>Обеспечение заявки на участие в закупке</w:t>
            </w:r>
          </w:p>
        </w:tc>
        <w:tc>
          <w:tcPr>
            <w:tcW w:w="3306" w:type="pct"/>
            <w:vAlign w:val="center"/>
          </w:tcPr>
          <w:p w:rsidR="002C081E" w:rsidRDefault="002E4679">
            <w:pPr>
              <w:jc w:val="both"/>
              <w:rPr>
                <w:highlight w:val="white"/>
              </w:rPr>
            </w:pPr>
            <w:r>
              <w:rPr>
                <w:highlight w:val="white"/>
              </w:rPr>
              <w:t>Не требуется</w:t>
            </w:r>
          </w:p>
        </w:tc>
      </w:tr>
      <w:tr w:rsidR="002C081E">
        <w:tc>
          <w:tcPr>
            <w:tcW w:w="307" w:type="pct"/>
            <w:vAlign w:val="center"/>
          </w:tcPr>
          <w:p w:rsidR="002C081E" w:rsidRDefault="002E4679">
            <w:pPr>
              <w:rPr>
                <w:highlight w:val="white"/>
              </w:rPr>
            </w:pPr>
            <w:r>
              <w:rPr>
                <w:highlight w:val="white"/>
              </w:rPr>
              <w:t>29</w:t>
            </w:r>
          </w:p>
        </w:tc>
        <w:tc>
          <w:tcPr>
            <w:tcW w:w="1387" w:type="pct"/>
            <w:vAlign w:val="center"/>
          </w:tcPr>
          <w:p w:rsidR="002C081E" w:rsidRDefault="002E4679">
            <w:pPr>
              <w:rPr>
                <w:highlight w:val="white"/>
              </w:rPr>
            </w:pPr>
            <w:r>
              <w:rPr>
                <w:highlight w:val="white"/>
              </w:rPr>
              <w:t>Обеспечение исполнения договора</w:t>
            </w:r>
          </w:p>
        </w:tc>
        <w:tc>
          <w:tcPr>
            <w:tcW w:w="3306" w:type="pct"/>
            <w:vAlign w:val="center"/>
          </w:tcPr>
          <w:p w:rsidR="002C081E" w:rsidRDefault="002E4679">
            <w:pPr>
              <w:jc w:val="both"/>
              <w:rPr>
                <w:highlight w:val="white"/>
              </w:rPr>
            </w:pPr>
            <w:r>
              <w:rPr>
                <w:highlight w:val="white"/>
              </w:rPr>
              <w:t>Случаи предоставления обеспечения по договору указаны в Приложении №6 «Условия выбора финансового обеспечения» к Извещению.</w:t>
            </w:r>
          </w:p>
          <w:p w:rsidR="002C081E" w:rsidRDefault="002E4679">
            <w:pPr>
              <w:jc w:val="both"/>
              <w:rPr>
                <w:highlight w:val="white"/>
              </w:rPr>
            </w:pPr>
            <w:r>
              <w:rPr>
                <w:highlight w:val="white"/>
              </w:rPr>
              <w:t xml:space="preserve">Порядок предоставления, сроки и иные условия обеспечения исполнения обязательств по договору являются </w:t>
            </w:r>
            <w:r>
              <w:rPr>
                <w:highlight w:val="white"/>
              </w:rPr>
              <w:lastRenderedPageBreak/>
              <w:t>приложением к договору (Приложение №5 «Проект договора» к Извещению).</w:t>
            </w:r>
          </w:p>
        </w:tc>
      </w:tr>
      <w:tr w:rsidR="002C081E">
        <w:tc>
          <w:tcPr>
            <w:tcW w:w="307" w:type="pct"/>
            <w:vAlign w:val="center"/>
          </w:tcPr>
          <w:p w:rsidR="002C081E" w:rsidRDefault="002E4679">
            <w:pPr>
              <w:rPr>
                <w:highlight w:val="white"/>
              </w:rPr>
            </w:pPr>
            <w:r>
              <w:rPr>
                <w:highlight w:val="white"/>
              </w:rPr>
              <w:lastRenderedPageBreak/>
              <w:t>30</w:t>
            </w:r>
          </w:p>
        </w:tc>
        <w:tc>
          <w:tcPr>
            <w:tcW w:w="1387" w:type="pct"/>
            <w:vAlign w:val="center"/>
          </w:tcPr>
          <w:p w:rsidR="002C081E" w:rsidRDefault="002E4679">
            <w:pPr>
              <w:rPr>
                <w:highlight w:val="white"/>
              </w:rPr>
            </w:pPr>
            <w:r>
              <w:rPr>
                <w:highlight w:val="white"/>
              </w:rPr>
              <w:t>Антидемпинговые меры</w:t>
            </w:r>
          </w:p>
        </w:tc>
        <w:tc>
          <w:tcPr>
            <w:tcW w:w="3306" w:type="pct"/>
            <w:vAlign w:val="center"/>
          </w:tcPr>
          <w:p w:rsidR="002C081E" w:rsidRDefault="002E4679">
            <w:pPr>
              <w:jc w:val="both"/>
              <w:rPr>
                <w:highlight w:val="white"/>
              </w:rPr>
            </w:pPr>
            <w:r>
              <w:rPr>
                <w:highlight w:val="white"/>
              </w:rPr>
              <w:t>Предусмотрены.</w:t>
            </w:r>
          </w:p>
          <w:p w:rsidR="002C081E" w:rsidRDefault="002E4679">
            <w:pPr>
              <w:jc w:val="both"/>
              <w:rPr>
                <w:highlight w:val="white"/>
              </w:rPr>
            </w:pPr>
            <w:r>
              <w:rPr>
                <w:highlight w:val="white"/>
              </w:rPr>
              <w:t>Порядок 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31</w:t>
            </w:r>
          </w:p>
        </w:tc>
        <w:tc>
          <w:tcPr>
            <w:tcW w:w="1387" w:type="pct"/>
            <w:vAlign w:val="center"/>
          </w:tcPr>
          <w:p w:rsidR="002C081E" w:rsidRDefault="002E4679">
            <w:pPr>
              <w:rPr>
                <w:highlight w:val="white"/>
              </w:rPr>
            </w:pPr>
            <w:r>
              <w:rPr>
                <w:highlight w:val="white"/>
              </w:rPr>
              <w:t>Подача альтернативных заявок</w:t>
            </w:r>
          </w:p>
        </w:tc>
        <w:tc>
          <w:tcPr>
            <w:tcW w:w="3306" w:type="pct"/>
            <w:vAlign w:val="center"/>
          </w:tcPr>
          <w:p w:rsidR="002C081E" w:rsidRDefault="002E4679">
            <w:pPr>
              <w:jc w:val="both"/>
              <w:rPr>
                <w:highlight w:val="white"/>
              </w:rPr>
            </w:pPr>
            <w:r>
              <w:rPr>
                <w:highlight w:val="white"/>
              </w:rPr>
              <w:t>Не предусмотрена</w:t>
            </w:r>
          </w:p>
        </w:tc>
      </w:tr>
      <w:tr w:rsidR="002C081E">
        <w:tc>
          <w:tcPr>
            <w:tcW w:w="307" w:type="pct"/>
            <w:vAlign w:val="center"/>
          </w:tcPr>
          <w:p w:rsidR="002C081E" w:rsidRDefault="002E4679">
            <w:pPr>
              <w:rPr>
                <w:highlight w:val="white"/>
              </w:rPr>
            </w:pPr>
            <w:r>
              <w:rPr>
                <w:highlight w:val="white"/>
              </w:rPr>
              <w:t>32</w:t>
            </w:r>
          </w:p>
        </w:tc>
        <w:tc>
          <w:tcPr>
            <w:tcW w:w="1387" w:type="pct"/>
            <w:vAlign w:val="center"/>
          </w:tcPr>
          <w:p w:rsidR="002C081E" w:rsidRDefault="002E4679">
            <w:pPr>
              <w:rPr>
                <w:highlight w:val="white"/>
              </w:rPr>
            </w:pPr>
            <w:bookmarkStart w:id="45" w:name="_Toc536605213"/>
            <w:bookmarkStart w:id="46" w:name="_Toc536624537"/>
            <w:r>
              <w:rPr>
                <w:highlight w:val="white"/>
              </w:rPr>
              <w:t>Требования к содержанию, форме, оформлению и составу заявки на участие в закупке</w:t>
            </w:r>
            <w:bookmarkEnd w:id="44"/>
            <w:bookmarkEnd w:id="45"/>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33</w:t>
            </w:r>
          </w:p>
        </w:tc>
        <w:tc>
          <w:tcPr>
            <w:tcW w:w="1387" w:type="pct"/>
            <w:vAlign w:val="center"/>
          </w:tcPr>
          <w:p w:rsidR="002C081E" w:rsidRDefault="002E4679">
            <w:pPr>
              <w:rPr>
                <w:highlight w:val="white"/>
              </w:rPr>
            </w:pPr>
            <w:r>
              <w:rPr>
                <w:highlight w:val="white"/>
              </w:rPr>
              <w:t>Количество договоров по результатам закупки</w:t>
            </w:r>
          </w:p>
        </w:tc>
        <w:tc>
          <w:tcPr>
            <w:tcW w:w="3306" w:type="pct"/>
            <w:vAlign w:val="center"/>
          </w:tcPr>
          <w:p w:rsidR="002C081E" w:rsidRDefault="002E4679">
            <w:pPr>
              <w:jc w:val="both"/>
              <w:rPr>
                <w:highlight w:val="white"/>
              </w:rPr>
            </w:pPr>
            <w:r>
              <w:rPr>
                <w:highlight w:val="white"/>
              </w:rPr>
              <w:t>По результатам закупки будет заключен 1 договор.</w:t>
            </w:r>
          </w:p>
        </w:tc>
      </w:tr>
      <w:tr w:rsidR="002C081E">
        <w:tc>
          <w:tcPr>
            <w:tcW w:w="307" w:type="pct"/>
            <w:vAlign w:val="center"/>
          </w:tcPr>
          <w:p w:rsidR="002C081E" w:rsidRDefault="002E4679">
            <w:pPr>
              <w:rPr>
                <w:highlight w:val="white"/>
              </w:rPr>
            </w:pPr>
            <w:r>
              <w:rPr>
                <w:highlight w:val="white"/>
              </w:rPr>
              <w:t>34</w:t>
            </w:r>
          </w:p>
        </w:tc>
        <w:tc>
          <w:tcPr>
            <w:tcW w:w="1387" w:type="pct"/>
            <w:vAlign w:val="center"/>
          </w:tcPr>
          <w:p w:rsidR="002C081E" w:rsidRDefault="002E4679">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2C081E" w:rsidRDefault="002E4679">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2C081E">
        <w:tc>
          <w:tcPr>
            <w:tcW w:w="307" w:type="pct"/>
            <w:vAlign w:val="center"/>
          </w:tcPr>
          <w:p w:rsidR="002C081E" w:rsidRDefault="002E4679">
            <w:pPr>
              <w:rPr>
                <w:highlight w:val="white"/>
              </w:rPr>
            </w:pPr>
            <w:r>
              <w:rPr>
                <w:highlight w:val="white"/>
              </w:rPr>
              <w:t>35</w:t>
            </w:r>
          </w:p>
        </w:tc>
        <w:tc>
          <w:tcPr>
            <w:tcW w:w="1387" w:type="pct"/>
            <w:vAlign w:val="center"/>
          </w:tcPr>
          <w:p w:rsidR="002C081E" w:rsidRDefault="002E4679">
            <w:pPr>
              <w:rPr>
                <w:highlight w:val="white"/>
              </w:rPr>
            </w:pPr>
            <w:r>
              <w:rPr>
                <w:highlight w:val="white"/>
              </w:rPr>
              <w:t xml:space="preserve">Содержание Извещения о проведении запроса цен </w:t>
            </w:r>
          </w:p>
        </w:tc>
        <w:tc>
          <w:tcPr>
            <w:tcW w:w="3306" w:type="pct"/>
            <w:vAlign w:val="center"/>
          </w:tcPr>
          <w:p w:rsidR="002C081E" w:rsidRDefault="002E4679">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2C081E" w:rsidRDefault="002C081E">
            <w:pPr>
              <w:jc w:val="both"/>
              <w:rPr>
                <w:rFonts w:eastAsia="MS Mincho"/>
                <w:highlight w:val="white"/>
              </w:rPr>
            </w:pPr>
          </w:p>
          <w:p w:rsidR="002C081E" w:rsidRDefault="002E4679">
            <w:pPr>
              <w:jc w:val="both"/>
              <w:rPr>
                <w:highlight w:val="white"/>
              </w:rPr>
            </w:pPr>
            <w:r>
              <w:rPr>
                <w:highlight w:val="white"/>
              </w:rPr>
              <w:t>Приложение № 3. Образцы форм основных документов, включаемых в заявку.</w:t>
            </w:r>
          </w:p>
          <w:p w:rsidR="002C081E" w:rsidRDefault="002C081E">
            <w:pPr>
              <w:jc w:val="both"/>
              <w:rPr>
                <w:highlight w:val="white"/>
              </w:rPr>
            </w:pPr>
          </w:p>
          <w:p w:rsidR="002C081E" w:rsidRDefault="002E4679">
            <w:pPr>
              <w:jc w:val="both"/>
              <w:rPr>
                <w:rFonts w:eastAsia="MS Mincho"/>
                <w:highlight w:val="white"/>
              </w:rPr>
            </w:pPr>
            <w:r>
              <w:rPr>
                <w:rFonts w:eastAsia="MS Mincho"/>
                <w:highlight w:val="white"/>
              </w:rPr>
              <w:t>Приложение № 4. Техническое задание.</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Приложение № 5. Проект договора.</w:t>
            </w:r>
            <w:bookmarkEnd w:id="54"/>
          </w:p>
          <w:p w:rsidR="002C081E" w:rsidRDefault="002C081E">
            <w:pPr>
              <w:jc w:val="both"/>
              <w:rPr>
                <w:rFonts w:eastAsia="MS Mincho"/>
                <w:highlight w:val="white"/>
              </w:rPr>
            </w:pPr>
          </w:p>
          <w:p w:rsidR="002C081E" w:rsidRDefault="002E4679">
            <w:pPr>
              <w:jc w:val="both"/>
              <w:rPr>
                <w:rFonts w:eastAsia="MS Mincho"/>
                <w:highlight w:val="white"/>
              </w:rPr>
            </w:pPr>
            <w:r>
              <w:rPr>
                <w:highlight w:val="white"/>
              </w:rPr>
              <w:t>Приложение № 6. Условия выбора финансового обеспечения.</w:t>
            </w:r>
          </w:p>
          <w:p w:rsidR="002C081E" w:rsidRDefault="002C081E">
            <w:pPr>
              <w:jc w:val="both"/>
              <w:rPr>
                <w:rFonts w:eastAsia="MS Mincho"/>
                <w:highlight w:val="white"/>
              </w:rPr>
            </w:pPr>
          </w:p>
        </w:tc>
      </w:tr>
    </w:tbl>
    <w:p w:rsidR="002C081E" w:rsidRDefault="002C081E">
      <w:pPr>
        <w:rPr>
          <w:sz w:val="28"/>
          <w:szCs w:val="28"/>
          <w:highlight w:val="white"/>
        </w:rPr>
      </w:pPr>
    </w:p>
    <w:p w:rsidR="002C081E" w:rsidRDefault="002E4679">
      <w:pPr>
        <w:rPr>
          <w:sz w:val="28"/>
          <w:szCs w:val="28"/>
          <w:highlight w:val="white"/>
        </w:rPr>
      </w:pPr>
      <w:r>
        <w:rPr>
          <w:sz w:val="28"/>
          <w:szCs w:val="28"/>
          <w:highlight w:val="white"/>
        </w:rPr>
        <w:br w:type="page" w:clear="all"/>
      </w:r>
    </w:p>
    <w:p w:rsidR="002C081E" w:rsidRDefault="002E4679">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2C081E" w:rsidRDefault="002C081E">
      <w:pPr>
        <w:rPr>
          <w:highlight w:val="white"/>
        </w:rPr>
      </w:pPr>
    </w:p>
    <w:p w:rsidR="002C081E" w:rsidRDefault="002E4679">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2C081E" w:rsidRDefault="002E4679">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2C081E" w:rsidRDefault="002E4679">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E4679">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2C081E" w:rsidRDefault="002E4679">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2C081E" w:rsidRDefault="002C081E">
      <w:pPr>
        <w:pStyle w:val="Times12"/>
        <w:widowControl w:val="0"/>
        <w:ind w:left="567" w:firstLine="0"/>
        <w:rPr>
          <w:szCs w:val="24"/>
          <w:highlight w:val="white"/>
          <w:shd w:val="clear" w:color="auto" w:fill="FFFF99"/>
        </w:rPr>
      </w:pPr>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2C081E" w:rsidRDefault="002E4679">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2C081E" w:rsidRDefault="002E4679">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2C081E" w:rsidRDefault="002E4679">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2C081E" w:rsidRDefault="002E4679">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2C081E" w:rsidRDefault="002E4679">
      <w:pPr>
        <w:pStyle w:val="Times12"/>
        <w:widowControl w:val="0"/>
        <w:numPr>
          <w:ilvl w:val="0"/>
          <w:numId w:val="3"/>
        </w:numPr>
        <w:tabs>
          <w:tab w:val="left" w:pos="993"/>
          <w:tab w:val="left" w:pos="1620"/>
        </w:tabs>
        <w:ind w:left="0" w:firstLine="567"/>
        <w:rPr>
          <w:szCs w:val="24"/>
          <w:highlight w:val="white"/>
        </w:rPr>
      </w:pPr>
      <w:r>
        <w:rPr>
          <w:highlight w:val="white"/>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w:t>
      </w:r>
    </w:p>
    <w:p w:rsidR="002C081E" w:rsidRDefault="002E4679">
      <w:pPr>
        <w:pStyle w:val="Times12"/>
        <w:widowControl w:val="0"/>
        <w:tabs>
          <w:tab w:val="left" w:pos="993"/>
          <w:tab w:val="left" w:pos="1620"/>
        </w:tabs>
        <w:ind w:firstLine="993"/>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lastRenderedPageBreak/>
        <w:t>выполнение СМР по высоковольтным объектам</w:t>
      </w:r>
      <w:r>
        <w:rPr>
          <w:highlight w:val="white"/>
        </w:rPr>
        <w:t>).</w:t>
      </w:r>
    </w:p>
    <w:p w:rsidR="002C081E" w:rsidRDefault="002E4679">
      <w:pPr>
        <w:pStyle w:val="Times12"/>
        <w:tabs>
          <w:tab w:val="left" w:pos="993"/>
        </w:tabs>
        <w:ind w:firstLine="993"/>
        <w:rPr>
          <w:highlight w:val="white"/>
        </w:rPr>
      </w:pPr>
      <w:r>
        <w:rPr>
          <w:szCs w:val="24"/>
          <w:highlight w:val="white"/>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с учетом требований, изложенных в приложении №6 к Извещению (</w:t>
      </w:r>
      <w:r>
        <w:rPr>
          <w:i/>
          <w:highlight w:val="white"/>
        </w:rPr>
        <w:t>данное требование применяется только на выполнение работ «Под ключ» по высоковольтным объектам</w:t>
      </w:r>
      <w:r>
        <w:rPr>
          <w:highlight w:val="white"/>
        </w:rPr>
        <w:t>)</w:t>
      </w:r>
    </w:p>
    <w:p w:rsidR="002C081E" w:rsidRDefault="002E4679">
      <w:pPr>
        <w:pStyle w:val="Times12"/>
        <w:tabs>
          <w:tab w:val="left" w:pos="993"/>
        </w:tabs>
        <w:ind w:firstLine="993"/>
        <w:rPr>
          <w:highlight w:val="white"/>
        </w:rPr>
      </w:pPr>
      <w:r>
        <w:rPr>
          <w:highlight w:val="white"/>
        </w:rPr>
        <w:t>г) Сводную таблицу стоимости с приложением соответствующего расчета (</w:t>
      </w:r>
      <w:r>
        <w:rPr>
          <w:i/>
          <w:highlight w:val="white"/>
        </w:rPr>
        <w:t>данное требование применяется при указании соответствующего требования в Техническом задании</w:t>
      </w:r>
      <w:r>
        <w:rPr>
          <w:highlight w:val="white"/>
        </w:rPr>
        <w:t>).</w:t>
      </w:r>
    </w:p>
    <w:p w:rsidR="002C081E" w:rsidRDefault="002E4679">
      <w:pPr>
        <w:pStyle w:val="21"/>
        <w:tabs>
          <w:tab w:val="num" w:pos="284"/>
        </w:tabs>
        <w:spacing w:after="0"/>
        <w:ind w:left="-17" w:right="81" w:firstLine="1010"/>
        <w:jc w:val="both"/>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C081E" w:rsidRDefault="002C081E">
      <w:pPr>
        <w:jc w:val="center"/>
        <w:rPr>
          <w:bCs/>
          <w:highlight w:val="white"/>
        </w:rPr>
      </w:pPr>
    </w:p>
    <w:p w:rsidR="002C081E" w:rsidRDefault="002E4679">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Итоговая цена предложения, руб. с НДС</w:t>
            </w:r>
          </w:p>
          <w:p w:rsidR="002C081E" w:rsidRDefault="002E4679">
            <w:pPr>
              <w:jc w:val="center"/>
              <w:rPr>
                <w:b/>
                <w:highlight w:val="white"/>
              </w:rPr>
            </w:pPr>
            <w:r>
              <w:rPr>
                <w:b/>
                <w:highlight w:val="white"/>
              </w:rPr>
              <w:t>(гр. 2 х гр. 3)</w:t>
            </w:r>
          </w:p>
        </w:tc>
      </w:tr>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4</w:t>
            </w:r>
          </w:p>
        </w:tc>
      </w:tr>
    </w:tbl>
    <w:p w:rsidR="002C081E" w:rsidRDefault="002C081E">
      <w:pPr>
        <w:pStyle w:val="Times12"/>
        <w:tabs>
          <w:tab w:val="left" w:pos="993"/>
        </w:tabs>
        <w:ind w:firstLine="993"/>
        <w:rPr>
          <w:highlight w:val="white"/>
        </w:rPr>
      </w:pP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w:t>
      </w:r>
      <w:proofErr w:type="gramStart"/>
      <w:r>
        <w:rPr>
          <w:sz w:val="24"/>
          <w:szCs w:val="24"/>
          <w:highlight w:val="white"/>
        </w:rPr>
        <w:t xml:space="preserve">площадке  </w:t>
      </w:r>
      <w:hyperlink r:id="rId17" w:tooltip="http://www.tender.lot-online.ru" w:history="1">
        <w:proofErr w:type="gramEnd"/>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w:t>
        </w:r>
        <w:proofErr w:type="spellStart"/>
        <w:r>
          <w:rPr>
            <w:rStyle w:val="af6"/>
            <w:highlight w:val="white"/>
          </w:rPr>
          <w:t>ru</w:t>
        </w:r>
        <w:proofErr w:type="spellEnd"/>
      </w:hyperlink>
      <w:r>
        <w:rPr>
          <w:sz w:val="24"/>
          <w:szCs w:val="24"/>
          <w:highlight w:val="white"/>
        </w:rPr>
        <w:t xml:space="preserve"> в доступном для прочтения формате (предпочтительнее формат *.</w:t>
      </w:r>
      <w:proofErr w:type="spellStart"/>
      <w:r>
        <w:rPr>
          <w:sz w:val="24"/>
          <w:szCs w:val="24"/>
          <w:highlight w:val="white"/>
        </w:rPr>
        <w:t>pdf</w:t>
      </w:r>
      <w:proofErr w:type="spellEnd"/>
      <w:r>
        <w:rPr>
          <w:sz w:val="24"/>
          <w:szCs w:val="24"/>
          <w:highlight w:val="white"/>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 xml:space="preserve">Общие требования к Заявке, подача Заявок и их прием. (Пример: «1. Предложение.pdf», «2. Анкета.pdf» и </w:t>
      </w:r>
      <w:proofErr w:type="spellStart"/>
      <w:r>
        <w:rPr>
          <w:i/>
          <w:sz w:val="24"/>
          <w:szCs w:val="24"/>
          <w:highlight w:val="white"/>
        </w:rPr>
        <w:t>т.д</w:t>
      </w:r>
      <w:proofErr w:type="spellEnd"/>
      <w:r>
        <w:rPr>
          <w:sz w:val="24"/>
          <w:szCs w:val="24"/>
          <w:highlight w:val="white"/>
        </w:rPr>
        <w:t xml:space="preserve">). Все файлы не должны иметь защиты от их открытия, копирования их содержимого или их печати. </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 xml:space="preserve">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highlight w:val="white"/>
        </w:rPr>
        <w:t>апостилированный</w:t>
      </w:r>
      <w:proofErr w:type="spellEnd"/>
      <w:r>
        <w:rPr>
          <w:szCs w:val="24"/>
          <w:highlight w:val="white"/>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2C081E" w:rsidRDefault="002C081E">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2C081E" w:rsidRDefault="002E4679">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2C081E" w:rsidRDefault="002C081E">
      <w:pPr>
        <w:widowControl w:val="0"/>
        <w:ind w:left="567"/>
        <w:jc w:val="both"/>
        <w:rPr>
          <w:bCs/>
          <w:highlight w:val="white"/>
        </w:rPr>
      </w:pP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2C081E" w:rsidRDefault="002E4679">
      <w:pPr>
        <w:pStyle w:val="a0"/>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rPr>
          <w:sz w:val="24"/>
          <w:szCs w:val="24"/>
          <w:highlight w:val="white"/>
        </w:rPr>
        <w:t>Россети</w:t>
      </w:r>
      <w:proofErr w:type="spellEnd"/>
      <w:r>
        <w:rPr>
          <w:sz w:val="24"/>
          <w:szCs w:val="24"/>
          <w:highlight w:val="white"/>
        </w:rPr>
        <w:t xml:space="preserve">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2C081E" w:rsidRDefault="002E4679">
      <w:pPr>
        <w:pStyle w:val="a0"/>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2C081E" w:rsidRDefault="002E4679">
      <w:pPr>
        <w:pStyle w:val="a0"/>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2C081E" w:rsidRDefault="002E4679">
      <w:pPr>
        <w:pStyle w:val="a0"/>
        <w:widowControl w:val="0"/>
        <w:numPr>
          <w:ilvl w:val="0"/>
          <w:numId w:val="0"/>
        </w:numPr>
        <w:spacing w:line="240" w:lineRule="auto"/>
        <w:ind w:left="567"/>
        <w:rPr>
          <w:sz w:val="24"/>
          <w:szCs w:val="24"/>
          <w:highlight w:val="white"/>
        </w:rPr>
      </w:pPr>
      <w:r>
        <w:rPr>
          <w:sz w:val="24"/>
          <w:szCs w:val="24"/>
          <w:highlight w:val="white"/>
        </w:rPr>
        <w:t xml:space="preserve"> </w:t>
      </w: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2C081E" w:rsidRDefault="002E4679">
      <w:pPr>
        <w:pStyle w:val="a0"/>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w:t>
      </w:r>
      <w:proofErr w:type="spellStart"/>
      <w:r>
        <w:rPr>
          <w:sz w:val="24"/>
          <w:szCs w:val="24"/>
          <w:highlight w:val="white"/>
        </w:rPr>
        <w:t>Россети</w:t>
      </w:r>
      <w:proofErr w:type="spellEnd"/>
      <w:r>
        <w:rPr>
          <w:sz w:val="24"/>
          <w:szCs w:val="24"/>
          <w:highlight w:val="white"/>
        </w:rP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rPr>
          <w:sz w:val="24"/>
          <w:szCs w:val="24"/>
          <w:highlight w:val="white"/>
        </w:rPr>
        <w:t>Россети</w:t>
      </w:r>
      <w:proofErr w:type="spellEnd"/>
      <w:r>
        <w:rPr>
          <w:sz w:val="24"/>
          <w:szCs w:val="24"/>
          <w:highlight w:val="white"/>
        </w:rPr>
        <w:t>»). Ознакомится с антикоррупционной политикой Общества можно на официальном сайте ПАО «</w:t>
      </w:r>
      <w:proofErr w:type="spellStart"/>
      <w:r>
        <w:rPr>
          <w:sz w:val="24"/>
          <w:szCs w:val="24"/>
          <w:highlight w:val="white"/>
        </w:rPr>
        <w:t>Россети</w:t>
      </w:r>
      <w:proofErr w:type="spellEnd"/>
      <w:r>
        <w:rPr>
          <w:sz w:val="24"/>
          <w:szCs w:val="24"/>
          <w:highlight w:val="white"/>
        </w:rPr>
        <w:t>» по адресу: http://www.rosseti.ru/about/anticorruptionpolicy/policy/index.php).</w:t>
      </w:r>
      <w:r>
        <w:rPr>
          <w:sz w:val="24"/>
          <w:szCs w:val="24"/>
          <w:highlight w:val="white"/>
        </w:rPr>
        <w:br w:type="page" w:clear="all"/>
      </w:r>
    </w:p>
    <w:p w:rsidR="002C081E" w:rsidRDefault="002E4679">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2C081E" w:rsidRDefault="002C081E">
      <w:pPr>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2C081E" w:rsidRDefault="002C081E">
      <w:pPr>
        <w:pStyle w:val="afff"/>
        <w:widowControl w:val="0"/>
        <w:tabs>
          <w:tab w:val="clear" w:pos="1701"/>
          <w:tab w:val="left" w:pos="993"/>
          <w:tab w:val="left" w:pos="1620"/>
        </w:tabs>
        <w:spacing w:line="240" w:lineRule="auto"/>
        <w:ind w:left="540" w:firstLine="0"/>
        <w:rPr>
          <w:sz w:val="24"/>
          <w:szCs w:val="24"/>
          <w:highlight w:val="white"/>
        </w:rPr>
      </w:pP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товара</w:t>
      </w:r>
      <w:bookmarkEnd w:id="96"/>
      <w:r>
        <w:rPr>
          <w:rFonts w:ascii="Times New Roman" w:hAnsi="Times New Roman" w:cs="Times New Roman"/>
          <w:b w:val="0"/>
          <w:sz w:val="24"/>
          <w:szCs w:val="24"/>
          <w:highlight w:val="white"/>
        </w:rPr>
        <w:t>, происходящего из иностранного государства;</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 xml:space="preserve">б) в случае заключения договора с Участником закупки, указанным в </w:t>
      </w:r>
      <w:proofErr w:type="spellStart"/>
      <w:r>
        <w:rPr>
          <w:rFonts w:ascii="Times New Roman" w:hAnsi="Times New Roman" w:cs="Times New Roman"/>
          <w:b w:val="0"/>
          <w:bCs w:val="0"/>
          <w:sz w:val="24"/>
          <w:szCs w:val="24"/>
          <w:highlight w:val="white"/>
        </w:rPr>
        <w:t>пп</w:t>
      </w:r>
      <w:proofErr w:type="spellEnd"/>
      <w:r>
        <w:rPr>
          <w:rFonts w:ascii="Times New Roman" w:hAnsi="Times New Roman" w:cs="Times New Roman"/>
          <w:b w:val="0"/>
          <w:bCs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cs="Times New Roman"/>
          <w:b w:val="0"/>
          <w:bCs w:val="0"/>
          <w:sz w:val="24"/>
          <w:szCs w:val="24"/>
          <w:highlight w:val="white"/>
        </w:rPr>
        <w:t>пп</w:t>
      </w:r>
      <w:proofErr w:type="spellEnd"/>
      <w:r>
        <w:rPr>
          <w:rFonts w:ascii="Times New Roman" w:hAnsi="Times New Roman" w:cs="Times New Roman"/>
          <w:b w:val="0"/>
          <w:bCs w:val="0"/>
          <w:sz w:val="24"/>
          <w:szCs w:val="24"/>
          <w:highlight w:val="white"/>
        </w:rPr>
        <w:t>. а) настоящего пункта;</w:t>
      </w:r>
      <w:bookmarkEnd w:id="101"/>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 xml:space="preserve">б) в случае заключения договора с Участником закупки, указанным в </w:t>
      </w:r>
      <w:proofErr w:type="spellStart"/>
      <w:proofErr w:type="gramStart"/>
      <w:r>
        <w:rPr>
          <w:rFonts w:ascii="Times New Roman" w:hAnsi="Times New Roman" w:cs="Times New Roman"/>
          <w:b w:val="0"/>
          <w:sz w:val="24"/>
          <w:szCs w:val="24"/>
          <w:highlight w:val="white"/>
        </w:rPr>
        <w:t>пп</w:t>
      </w:r>
      <w:proofErr w:type="spellEnd"/>
      <w:proofErr w:type="gramEnd"/>
      <w:r>
        <w:rPr>
          <w:rFonts w:ascii="Times New Roman" w:hAnsi="Times New Roman" w:cs="Times New Roman"/>
          <w:b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cs="Times New Roman"/>
          <w:b w:val="0"/>
          <w:sz w:val="24"/>
          <w:szCs w:val="24"/>
          <w:highlight w:val="white"/>
        </w:rPr>
        <w:t>пп</w:t>
      </w:r>
      <w:proofErr w:type="spellEnd"/>
      <w:r>
        <w:rPr>
          <w:rFonts w:ascii="Times New Roman" w:hAnsi="Times New Roman" w:cs="Times New Roman"/>
          <w:b w:val="0"/>
          <w:sz w:val="24"/>
          <w:szCs w:val="24"/>
          <w:highlight w:val="white"/>
        </w:rPr>
        <w:t>. а) настоящего пункта;</w:t>
      </w:r>
      <w:bookmarkEnd w:id="106"/>
    </w:p>
    <w:p w:rsidR="002C081E" w:rsidRDefault="002E4679">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2C081E" w:rsidRDefault="002C081E">
      <w:pPr>
        <w:pStyle w:val="afff"/>
        <w:widowControl w:val="0"/>
        <w:tabs>
          <w:tab w:val="clear" w:pos="1701"/>
          <w:tab w:val="left" w:pos="993"/>
        </w:tabs>
        <w:spacing w:line="240" w:lineRule="auto"/>
        <w:ind w:left="54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 xml:space="preserve">соответствие цены </w:t>
      </w:r>
      <w:proofErr w:type="gramStart"/>
      <w:r>
        <w:rPr>
          <w:sz w:val="24"/>
          <w:szCs w:val="24"/>
          <w:highlight w:val="white"/>
        </w:rPr>
        <w:t>заявки</w:t>
      </w:r>
      <w:proofErr w:type="gramEnd"/>
      <w:r>
        <w:rPr>
          <w:sz w:val="24"/>
          <w:szCs w:val="24"/>
          <w:highlight w:val="white"/>
        </w:rPr>
        <w:t xml:space="preserve"> установленной НМЦ;</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Pr>
          <w:sz w:val="24"/>
          <w:szCs w:val="24"/>
          <w:highlight w:val="white"/>
        </w:rPr>
        <w:t>пп</w:t>
      </w:r>
      <w:proofErr w:type="spellEnd"/>
      <w:r>
        <w:rPr>
          <w:sz w:val="24"/>
          <w:szCs w:val="24"/>
          <w:highlight w:val="white"/>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proofErr w:type="spellStart"/>
      <w:r>
        <w:rPr>
          <w:sz w:val="24"/>
          <w:szCs w:val="24"/>
          <w:highlight w:val="white"/>
        </w:rPr>
        <w:t>Непредоставление</w:t>
      </w:r>
      <w:proofErr w:type="spellEnd"/>
      <w:r>
        <w:rPr>
          <w:sz w:val="24"/>
          <w:szCs w:val="24"/>
          <w:highlight w:val="white"/>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Pr>
          <w:sz w:val="24"/>
          <w:szCs w:val="24"/>
          <w:highlight w:val="white"/>
        </w:rPr>
        <w:t>дозапросе</w:t>
      </w:r>
      <w:proofErr w:type="spellEnd"/>
      <w:r>
        <w:rPr>
          <w:sz w:val="24"/>
          <w:szCs w:val="24"/>
          <w:highlight w:val="white"/>
        </w:rPr>
        <w:t>.</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Pr>
          <w:sz w:val="24"/>
          <w:szCs w:val="24"/>
          <w:highlight w:val="white"/>
        </w:rPr>
        <w:t>т.п</w:t>
      </w:r>
      <w:proofErr w:type="spellEnd"/>
      <w:r>
        <w:rPr>
          <w:sz w:val="24"/>
          <w:szCs w:val="24"/>
          <w:highlight w:val="white"/>
        </w:rPr>
        <w:t>;</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proofErr w:type="spellStart"/>
      <w:r>
        <w:rPr>
          <w:sz w:val="24"/>
          <w:szCs w:val="24"/>
          <w:highlight w:val="white"/>
        </w:rPr>
        <w:t>непредоставления</w:t>
      </w:r>
      <w:proofErr w:type="spellEnd"/>
      <w:r>
        <w:rPr>
          <w:sz w:val="24"/>
          <w:szCs w:val="24"/>
          <w:highlight w:val="white"/>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2C081E" w:rsidRDefault="002C081E">
      <w:pPr>
        <w:pStyle w:val="a1"/>
        <w:widowControl w:val="0"/>
        <w:numPr>
          <w:ilvl w:val="0"/>
          <w:numId w:val="0"/>
        </w:numPr>
        <w:spacing w:line="240" w:lineRule="auto"/>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w:t>
      </w:r>
      <w:proofErr w:type="spellStart"/>
      <w:r>
        <w:rPr>
          <w:sz w:val="24"/>
          <w:szCs w:val="24"/>
          <w:highlight w:val="white"/>
        </w:rPr>
        <w:t>ранжировке</w:t>
      </w:r>
      <w:proofErr w:type="spellEnd"/>
      <w:r>
        <w:rPr>
          <w:sz w:val="24"/>
          <w:szCs w:val="24"/>
          <w:highlight w:val="white"/>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s>
        <w:spacing w:line="240" w:lineRule="auto"/>
        <w:ind w:left="284"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2C081E" w:rsidRDefault="002E4679">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2C081E" w:rsidRDefault="002E4679">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2C081E" w:rsidRDefault="002E4679">
      <w:pPr>
        <w:widowControl w:val="0"/>
        <w:numPr>
          <w:ilvl w:val="2"/>
          <w:numId w:val="16"/>
        </w:numPr>
        <w:tabs>
          <w:tab w:val="left" w:pos="1134"/>
        </w:tabs>
        <w:ind w:left="0" w:firstLine="567"/>
        <w:jc w:val="both"/>
        <w:rPr>
          <w:highlight w:val="white"/>
        </w:rPr>
      </w:pPr>
      <w:r>
        <w:rPr>
          <w:highlight w:val="white"/>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rPr>
          <w:highlight w:val="white"/>
        </w:rPr>
        <w:t>непредоставления</w:t>
      </w:r>
      <w:proofErr w:type="spellEnd"/>
      <w:r>
        <w:rPr>
          <w:highlight w:val="white"/>
        </w:rPr>
        <w:t xml:space="preserve"> данного документа/данных документов Участник считается не принявшим участие в переторжке.</w:t>
      </w:r>
    </w:p>
    <w:p w:rsidR="002C081E" w:rsidRDefault="002E4679">
      <w:pPr>
        <w:widowControl w:val="0"/>
        <w:numPr>
          <w:ilvl w:val="2"/>
          <w:numId w:val="16"/>
        </w:numPr>
        <w:tabs>
          <w:tab w:val="left" w:pos="1134"/>
        </w:tabs>
        <w:ind w:left="0" w:firstLine="567"/>
        <w:jc w:val="both"/>
        <w:rPr>
          <w:highlight w:val="white"/>
        </w:rPr>
      </w:pPr>
      <w:r>
        <w:rPr>
          <w:highlight w:val="white"/>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2C081E" w:rsidRDefault="002E4679">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2C081E" w:rsidRDefault="002E4679">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2C081E" w:rsidRDefault="002E4679">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2C081E" w:rsidRDefault="002E4679">
      <w:pPr>
        <w:widowControl w:val="0"/>
        <w:tabs>
          <w:tab w:val="left" w:pos="1134"/>
        </w:tabs>
        <w:ind w:firstLine="567"/>
        <w:jc w:val="both"/>
        <w:rPr>
          <w:iCs/>
          <w:highlight w:val="white"/>
        </w:rPr>
      </w:pPr>
      <w:r>
        <w:rPr>
          <w:highlight w:val="white"/>
        </w:rPr>
        <w:t xml:space="preserve">4.7. 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Pr>
          <w:highlight w:val="white"/>
        </w:rPr>
        <w:t>информация</w:t>
      </w:r>
      <w:proofErr w:type="gramEnd"/>
      <w:r>
        <w:rPr>
          <w:highlight w:val="white"/>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2C081E" w:rsidRDefault="002E4679">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2C081E" w:rsidRDefault="002E4679">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2C081E" w:rsidRDefault="002C081E">
      <w:pPr>
        <w:pStyle w:val="afff"/>
        <w:widowControl w:val="0"/>
        <w:tabs>
          <w:tab w:val="clear" w:pos="1701"/>
        </w:tabs>
        <w:spacing w:line="240" w:lineRule="auto"/>
        <w:ind w:left="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2C081E" w:rsidRDefault="002E4679">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2C081E" w:rsidRDefault="002E4679">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2C081E" w:rsidRDefault="002E4679">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2C081E" w:rsidRDefault="002E4679">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д) если по результатам проведения закупки отклонены все заявки за исключением одной заявки.</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w:t>
      </w:r>
      <w:proofErr w:type="gramStart"/>
      <w:r>
        <w:rPr>
          <w:sz w:val="24"/>
          <w:szCs w:val="24"/>
          <w:highlight w:val="white"/>
        </w:rPr>
        <w:t>изменением</w:t>
      </w:r>
      <w:proofErr w:type="gramEnd"/>
      <w:r>
        <w:rPr>
          <w:sz w:val="24"/>
          <w:szCs w:val="24"/>
          <w:highlight w:val="white"/>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proofErr w:type="gramStart"/>
      <w:r>
        <w:rPr>
          <w:sz w:val="24"/>
          <w:szCs w:val="24"/>
          <w:highlight w:val="white"/>
        </w:rPr>
        <w:t>цен</w:t>
      </w:r>
      <w:proofErr w:type="gramEnd"/>
      <w:r>
        <w:rPr>
          <w:sz w:val="24"/>
          <w:szCs w:val="24"/>
          <w:highlight w:val="white"/>
        </w:rPr>
        <w:t xml:space="preserve"> либо провести закупку иным способом, предусмотренным Положением о закупке Общества.</w:t>
      </w:r>
      <w:bookmarkEnd w:id="119"/>
    </w:p>
    <w:p w:rsidR="002C081E" w:rsidRDefault="002C081E">
      <w:pPr>
        <w:pStyle w:val="5"/>
        <w:widowControl w:val="0"/>
        <w:numPr>
          <w:ilvl w:val="0"/>
          <w:numId w:val="0"/>
        </w:numPr>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2C081E" w:rsidRDefault="002C081E">
      <w:pPr>
        <w:pStyle w:val="5"/>
        <w:widowControl w:val="0"/>
        <w:numPr>
          <w:ilvl w:val="0"/>
          <w:numId w:val="0"/>
        </w:numPr>
        <w:tabs>
          <w:tab w:val="left" w:pos="993"/>
        </w:tabs>
        <w:ind w:left="567"/>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2C081E" w:rsidRDefault="002E4679">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2C081E" w:rsidRDefault="002E4679">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2C081E" w:rsidRDefault="002E4679">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2C081E" w:rsidRDefault="002E4679">
      <w:pPr>
        <w:widowControl w:val="0"/>
        <w:numPr>
          <w:ilvl w:val="0"/>
          <w:numId w:val="29"/>
        </w:numPr>
        <w:tabs>
          <w:tab w:val="left" w:pos="993"/>
        </w:tabs>
        <w:ind w:left="0" w:firstLine="567"/>
        <w:jc w:val="both"/>
        <w:rPr>
          <w:bCs/>
          <w:highlight w:val="white"/>
        </w:rPr>
      </w:pPr>
      <w:bookmarkStart w:id="128"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2C081E" w:rsidRDefault="002E4679">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2C081E" w:rsidRDefault="002E4679">
      <w:pPr>
        <w:widowControl w:val="0"/>
        <w:tabs>
          <w:tab w:val="left" w:pos="993"/>
        </w:tabs>
        <w:ind w:left="567"/>
        <w:jc w:val="both"/>
        <w:rPr>
          <w:bCs/>
          <w:highlight w:val="white"/>
        </w:rPr>
      </w:pPr>
      <w:r>
        <w:rPr>
          <w:highlight w:val="white"/>
        </w:rPr>
        <w:t xml:space="preserve">б) </w:t>
      </w:r>
      <w:proofErr w:type="spellStart"/>
      <w:r>
        <w:rPr>
          <w:highlight w:val="white"/>
        </w:rPr>
        <w:t>непредоставления</w:t>
      </w:r>
      <w:proofErr w:type="spellEnd"/>
      <w:r>
        <w:rPr>
          <w:highlight w:val="white"/>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2C081E" w:rsidRDefault="002E4679">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w:t>
      </w:r>
      <w:proofErr w:type="gramStart"/>
      <w:r>
        <w:rPr>
          <w:bCs/>
          <w:sz w:val="24"/>
          <w:szCs w:val="24"/>
          <w:highlight w:val="white"/>
        </w:rPr>
        <w:t>7.3.,</w:t>
      </w:r>
      <w:proofErr w:type="gramEnd"/>
      <w:r>
        <w:rPr>
          <w:bCs/>
          <w:sz w:val="24"/>
          <w:szCs w:val="24"/>
          <w:highlight w:val="white"/>
        </w:rPr>
        <w:t xml:space="preserve">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 xml:space="preserve">При этом срок для подписания договора будет аналогичен сроку, предусмотренному в п. </w:t>
      </w:r>
      <w:proofErr w:type="gramStart"/>
      <w:r>
        <w:rPr>
          <w:sz w:val="24"/>
          <w:szCs w:val="24"/>
          <w:highlight w:val="white"/>
        </w:rPr>
        <w:t>7.1.,</w:t>
      </w:r>
      <w:proofErr w:type="gramEnd"/>
      <w:r>
        <w:rPr>
          <w:sz w:val="24"/>
          <w:szCs w:val="24"/>
          <w:highlight w:val="white"/>
        </w:rPr>
        <w:t xml:space="preserve"> 7.2. настоящего Приложения.</w:t>
      </w:r>
    </w:p>
    <w:p w:rsidR="002C081E" w:rsidRDefault="002E4679">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 xml:space="preserve">При отказе или уклонении участника от заключения договора, </w:t>
      </w:r>
      <w:proofErr w:type="gramStart"/>
      <w:r>
        <w:rPr>
          <w:sz w:val="24"/>
          <w:szCs w:val="24"/>
          <w:highlight w:val="white"/>
        </w:rPr>
        <w:t>в случаях</w:t>
      </w:r>
      <w:proofErr w:type="gramEnd"/>
      <w:r>
        <w:rPr>
          <w:sz w:val="24"/>
          <w:szCs w:val="24"/>
          <w:highlight w:val="white"/>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2C081E" w:rsidRDefault="002C081E">
      <w:pPr>
        <w:widowControl w:val="0"/>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2C081E" w:rsidRDefault="002E4679">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2C081E" w:rsidRDefault="002C081E">
      <w:pPr>
        <w:widowControl w:val="0"/>
        <w:tabs>
          <w:tab w:val="num" w:pos="1134"/>
        </w:tabs>
        <w:jc w:val="both"/>
        <w:rPr>
          <w:b/>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lastRenderedPageBreak/>
        <w:t>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2C081E" w:rsidRDefault="002C081E">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2C081E">
        <w:tc>
          <w:tcPr>
            <w:tcW w:w="443" w:type="dxa"/>
            <w:vMerge w:val="restart"/>
          </w:tcPr>
          <w:p w:rsidR="002C081E" w:rsidRDefault="002C081E">
            <w:pPr>
              <w:rPr>
                <w:sz w:val="22"/>
                <w:szCs w:val="22"/>
                <w:highlight w:val="white"/>
              </w:rPr>
            </w:pPr>
          </w:p>
          <w:p w:rsidR="002C081E" w:rsidRDefault="002E4679">
            <w:pPr>
              <w:rPr>
                <w:sz w:val="22"/>
                <w:szCs w:val="22"/>
                <w:highlight w:val="white"/>
              </w:rPr>
            </w:pPr>
            <w:r>
              <w:rPr>
                <w:sz w:val="22"/>
                <w:szCs w:val="22"/>
                <w:highlight w:val="white"/>
              </w:rPr>
              <w:t>№</w:t>
            </w:r>
          </w:p>
        </w:tc>
        <w:tc>
          <w:tcPr>
            <w:tcW w:w="5086" w:type="dxa"/>
            <w:gridSpan w:val="3"/>
          </w:tcPr>
          <w:p w:rsidR="002C081E" w:rsidRDefault="002E4679">
            <w:pPr>
              <w:jc w:val="center"/>
              <w:rPr>
                <w:sz w:val="22"/>
                <w:szCs w:val="22"/>
                <w:highlight w:val="white"/>
              </w:rPr>
            </w:pPr>
            <w:r>
              <w:rPr>
                <w:sz w:val="22"/>
                <w:szCs w:val="22"/>
                <w:highlight w:val="white"/>
              </w:rPr>
              <w:t>Матрица договорных условий</w:t>
            </w:r>
          </w:p>
        </w:tc>
        <w:tc>
          <w:tcPr>
            <w:tcW w:w="4110" w:type="dxa"/>
            <w:vMerge w:val="restart"/>
          </w:tcPr>
          <w:p w:rsidR="002C081E" w:rsidRDefault="002E4679">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2C081E">
        <w:tc>
          <w:tcPr>
            <w:tcW w:w="443" w:type="dxa"/>
            <w:vMerge/>
          </w:tcPr>
          <w:p w:rsidR="002C081E" w:rsidRDefault="002C081E">
            <w:pPr>
              <w:rPr>
                <w:b/>
                <w:sz w:val="22"/>
                <w:szCs w:val="22"/>
              </w:rPr>
            </w:pPr>
          </w:p>
        </w:tc>
        <w:tc>
          <w:tcPr>
            <w:tcW w:w="1684" w:type="dxa"/>
          </w:tcPr>
          <w:p w:rsidR="002C081E" w:rsidRDefault="002E4679">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2C081E" w:rsidRDefault="002E4679">
            <w:pPr>
              <w:rPr>
                <w:sz w:val="22"/>
                <w:szCs w:val="22"/>
                <w:highlight w:val="white"/>
              </w:rPr>
            </w:pPr>
            <w:r>
              <w:rPr>
                <w:sz w:val="22"/>
                <w:szCs w:val="22"/>
                <w:highlight w:val="white"/>
              </w:rPr>
              <w:t xml:space="preserve">Авансирование </w:t>
            </w:r>
          </w:p>
        </w:tc>
        <w:tc>
          <w:tcPr>
            <w:tcW w:w="1701" w:type="dxa"/>
          </w:tcPr>
          <w:p w:rsidR="002C081E" w:rsidRDefault="002E4679">
            <w:pPr>
              <w:rPr>
                <w:sz w:val="22"/>
                <w:szCs w:val="22"/>
                <w:highlight w:val="white"/>
              </w:rPr>
            </w:pPr>
            <w:r>
              <w:rPr>
                <w:sz w:val="22"/>
                <w:szCs w:val="22"/>
                <w:highlight w:val="white"/>
              </w:rPr>
              <w:t>Обеспечение на возврат авансового платежа</w:t>
            </w:r>
          </w:p>
        </w:tc>
        <w:tc>
          <w:tcPr>
            <w:tcW w:w="4110" w:type="dxa"/>
            <w:vMerge/>
          </w:tcPr>
          <w:p w:rsidR="002C081E" w:rsidRDefault="002C081E">
            <w:pPr>
              <w:rPr>
                <w:b/>
                <w:sz w:val="22"/>
                <w:szCs w:val="22"/>
              </w:rPr>
            </w:pPr>
          </w:p>
        </w:tc>
      </w:tr>
      <w:tr w:rsidR="002C081E">
        <w:tc>
          <w:tcPr>
            <w:tcW w:w="443" w:type="dxa"/>
          </w:tcPr>
          <w:p w:rsidR="002C081E" w:rsidRDefault="002E4679">
            <w:pPr>
              <w:rPr>
                <w:sz w:val="22"/>
                <w:szCs w:val="22"/>
                <w:highlight w:val="white"/>
              </w:rPr>
            </w:pPr>
            <w:r>
              <w:rPr>
                <w:sz w:val="22"/>
                <w:szCs w:val="22"/>
                <w:highlight w:val="white"/>
              </w:rPr>
              <w:t>1</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2C081E">
        <w:tc>
          <w:tcPr>
            <w:tcW w:w="443" w:type="dxa"/>
          </w:tcPr>
          <w:p w:rsidR="002C081E" w:rsidRDefault="002E4679">
            <w:pPr>
              <w:rPr>
                <w:sz w:val="22"/>
                <w:szCs w:val="22"/>
                <w:highlight w:val="white"/>
              </w:rPr>
            </w:pPr>
            <w:r>
              <w:rPr>
                <w:sz w:val="22"/>
                <w:szCs w:val="22"/>
                <w:highlight w:val="white"/>
              </w:rPr>
              <w:t>2</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2C081E">
        <w:tc>
          <w:tcPr>
            <w:tcW w:w="443" w:type="dxa"/>
          </w:tcPr>
          <w:p w:rsidR="002C081E" w:rsidRDefault="002E4679">
            <w:pPr>
              <w:rPr>
                <w:sz w:val="22"/>
                <w:szCs w:val="22"/>
                <w:highlight w:val="white"/>
              </w:rPr>
            </w:pPr>
            <w:r>
              <w:rPr>
                <w:sz w:val="22"/>
                <w:szCs w:val="22"/>
                <w:highlight w:val="white"/>
              </w:rPr>
              <w:t>3</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4</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5</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2C081E">
        <w:tc>
          <w:tcPr>
            <w:tcW w:w="443" w:type="dxa"/>
          </w:tcPr>
          <w:p w:rsidR="002C081E" w:rsidRDefault="002E4679">
            <w:pPr>
              <w:rPr>
                <w:sz w:val="22"/>
                <w:szCs w:val="22"/>
                <w:highlight w:val="white"/>
              </w:rPr>
            </w:pPr>
            <w:r>
              <w:rPr>
                <w:sz w:val="22"/>
                <w:szCs w:val="22"/>
                <w:highlight w:val="white"/>
              </w:rPr>
              <w:t>6</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2C081E" w:rsidRDefault="002C081E">
      <w:pPr>
        <w:pStyle w:val="Times12"/>
        <w:widowControl w:val="0"/>
        <w:tabs>
          <w:tab w:val="left" w:pos="1276"/>
        </w:tabs>
        <w:ind w:firstLine="0"/>
        <w:rPr>
          <w:highlight w:val="white"/>
        </w:rPr>
      </w:pP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2C081E" w:rsidRDefault="002C081E">
      <w:pPr>
        <w:widowControl w:val="0"/>
        <w:tabs>
          <w:tab w:val="left" w:pos="1134"/>
        </w:tabs>
        <w:ind w:left="567"/>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2C081E" w:rsidRDefault="002E4679">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lastRenderedPageBreak/>
        <w:t>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2C081E" w:rsidRDefault="002C081E">
      <w:pPr>
        <w:pStyle w:val="21"/>
        <w:keepNext w:val="0"/>
        <w:widowControl w:val="0"/>
        <w:spacing w:before="0" w:after="0"/>
        <w:jc w:val="center"/>
        <w:rPr>
          <w:rFonts w:ascii="Times New Roman" w:hAnsi="Times New Roman" w:cs="Times New Roman"/>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E4679">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2C081E" w:rsidRDefault="002C081E">
      <w:pPr>
        <w:widowControl w:val="0"/>
        <w:jc w:val="both"/>
        <w:rPr>
          <w:b/>
          <w:highlight w:val="white"/>
        </w:rPr>
      </w:pPr>
    </w:p>
    <w:p w:rsidR="002C081E" w:rsidRDefault="002E4679">
      <w:pPr>
        <w:widowControl w:val="0"/>
        <w:jc w:val="both"/>
        <w:rPr>
          <w:b/>
          <w:highlight w:val="white"/>
        </w:rPr>
      </w:pPr>
      <w:r>
        <w:rPr>
          <w:b/>
          <w:highlight w:val="white"/>
        </w:rPr>
        <w:t>Форма 1</w:t>
      </w:r>
    </w:p>
    <w:p w:rsidR="002C081E" w:rsidRDefault="002E4679">
      <w:pPr>
        <w:rPr>
          <w:b/>
          <w:highlight w:val="white"/>
        </w:rPr>
      </w:pPr>
      <w:r>
        <w:rPr>
          <w:b/>
          <w:highlight w:val="white"/>
        </w:rPr>
        <w:t>Письмо о подаче оферты</w:t>
      </w:r>
    </w:p>
    <w:p w:rsidR="002C081E" w:rsidRDefault="002C081E">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2C081E">
        <w:tc>
          <w:tcPr>
            <w:tcW w:w="2210" w:type="pct"/>
          </w:tcPr>
          <w:p w:rsidR="002C081E" w:rsidRDefault="002E4679">
            <w:pPr>
              <w:rPr>
                <w:highlight w:val="white"/>
              </w:rPr>
            </w:pPr>
            <w:r>
              <w:rPr>
                <w:highlight w:val="white"/>
              </w:rPr>
              <w:t>Фирменный бланк Участника закупки</w:t>
            </w:r>
          </w:p>
          <w:p w:rsidR="002C081E" w:rsidRDefault="002E4679">
            <w:pPr>
              <w:rPr>
                <w:highlight w:val="white"/>
              </w:rPr>
            </w:pPr>
            <w:r>
              <w:rPr>
                <w:highlight w:val="white"/>
              </w:rPr>
              <w:t>«____</w:t>
            </w:r>
            <w:proofErr w:type="gramStart"/>
            <w:r>
              <w:rPr>
                <w:highlight w:val="white"/>
              </w:rPr>
              <w:t>_»_</w:t>
            </w:r>
            <w:proofErr w:type="gramEnd"/>
            <w:r>
              <w:rPr>
                <w:highlight w:val="white"/>
              </w:rPr>
              <w:t>_________года №______</w:t>
            </w:r>
          </w:p>
        </w:tc>
        <w:tc>
          <w:tcPr>
            <w:tcW w:w="2790" w:type="pct"/>
          </w:tcPr>
          <w:p w:rsidR="002C081E" w:rsidRDefault="002E4679">
            <w:pPr>
              <w:rPr>
                <w:highlight w:val="white"/>
              </w:rPr>
            </w:pPr>
            <w:r>
              <w:rPr>
                <w:b/>
                <w:highlight w:val="white"/>
              </w:rPr>
              <w:t>Секретарю Комиссии</w:t>
            </w:r>
            <w:r>
              <w:rPr>
                <w:highlight w:val="white"/>
              </w:rPr>
              <w:t xml:space="preserve"> </w:t>
            </w:r>
          </w:p>
          <w:p w:rsidR="002C081E" w:rsidRDefault="002E4679">
            <w:pPr>
              <w:rPr>
                <w:highlight w:val="white"/>
              </w:rPr>
            </w:pPr>
            <w:r>
              <w:rPr>
                <w:highlight w:val="white"/>
              </w:rPr>
              <w:t>____________________________________</w:t>
            </w:r>
          </w:p>
        </w:tc>
      </w:tr>
    </w:tbl>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2C081E" w:rsidRDefault="002C081E">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2C081E" w:rsidRDefault="002C081E">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(итоговая стоимость, рублей, с НДС)</w:t>
            </w:r>
          </w:p>
        </w:tc>
      </w:tr>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2C081E" w:rsidRDefault="002C081E">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(НДС по итоговой стоимости, рублей)</w:t>
            </w:r>
          </w:p>
        </w:tc>
      </w:tr>
    </w:tbl>
    <w:p w:rsidR="002C081E" w:rsidRDefault="002E4679">
      <w:pPr>
        <w:widowControl w:val="0"/>
        <w:ind w:left="709"/>
        <w:jc w:val="both"/>
        <w:rPr>
          <w:highlight w:val="white"/>
        </w:rPr>
      </w:pPr>
      <w:r>
        <w:rPr>
          <w:highlight w:val="white"/>
        </w:rPr>
        <w:t xml:space="preserve">  </w:t>
      </w:r>
    </w:p>
    <w:p w:rsidR="002C081E" w:rsidRDefault="002E4679">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2C081E" w:rsidRDefault="002C081E">
      <w:pPr>
        <w:ind w:left="709"/>
        <w:rPr>
          <w:highlight w:val="white"/>
        </w:rPr>
      </w:pPr>
    </w:p>
    <w:p w:rsidR="002C081E" w:rsidRDefault="002E4679">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2C081E" w:rsidRDefault="002C081E">
      <w:pPr>
        <w:ind w:left="709"/>
        <w:rPr>
          <w:highlight w:val="white"/>
        </w:rPr>
      </w:pPr>
    </w:p>
    <w:p w:rsidR="002C081E" w:rsidRDefault="002E4679">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2C081E" w:rsidRDefault="002C081E">
      <w:pPr>
        <w:pStyle w:val="ListParagraph13ListParagraphBulletNumberBulletListFooterTextnumberedlp12SL4f1311"/>
        <w:widowControl w:val="0"/>
        <w:ind w:left="1120"/>
        <w:contextualSpacing/>
        <w:jc w:val="both"/>
        <w:rPr>
          <w:highlight w:val="white"/>
        </w:rPr>
      </w:pPr>
    </w:p>
    <w:p w:rsidR="002C081E" w:rsidRDefault="002C081E">
      <w:pPr>
        <w:pStyle w:val="ListParagraph13ListParagraphBulletNumberBulletListFooterTextnumberedlp12SL4f1311"/>
        <w:widowControl w:val="0"/>
        <w:ind w:left="1778"/>
        <w:contextualSpacing/>
        <w:jc w:val="both"/>
        <w:rPr>
          <w:highlight w:val="white"/>
        </w:rPr>
      </w:pPr>
    </w:p>
    <w:p w:rsidR="002C081E" w:rsidRDefault="002E4679">
      <w:pPr>
        <w:pStyle w:val="ListParagraph13ListParagraphBulletNumberBulletListFooterTextnumberedlp12SL4f1311"/>
        <w:widowControl w:val="0"/>
        <w:numPr>
          <w:ilvl w:val="0"/>
          <w:numId w:val="17"/>
        </w:numPr>
        <w:contextualSpacing/>
        <w:jc w:val="both"/>
        <w:rPr>
          <w:highlight w:val="white"/>
        </w:rPr>
      </w:pPr>
      <w:r>
        <w:rPr>
          <w:b/>
          <w:highlight w:val="white"/>
        </w:rPr>
        <w:t xml:space="preserve">Техническое предложение на выполнение </w:t>
      </w:r>
      <w:proofErr w:type="gramStart"/>
      <w:r>
        <w:rPr>
          <w:b/>
          <w:highlight w:val="white"/>
        </w:rPr>
        <w:t>работ:</w:t>
      </w:r>
      <w:r>
        <w:rPr>
          <w:highlight w:val="white"/>
        </w:rPr>
        <w:t>_</w:t>
      </w:r>
      <w:proofErr w:type="gramEnd"/>
      <w:r>
        <w:rPr>
          <w:highlight w:val="white"/>
        </w:rPr>
        <w:t>________________________________________________*</w:t>
      </w:r>
    </w:p>
    <w:p w:rsidR="002C081E" w:rsidRDefault="002E4679">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2C081E" w:rsidRDefault="002C081E">
      <w:pPr>
        <w:pStyle w:val="ListParagraph13ListParagraphBulletNumberBulletListFooterTextnumberedlp12SL4f1311"/>
        <w:widowControl w:val="0"/>
        <w:ind w:left="0" w:firstLine="567"/>
        <w:jc w:val="both"/>
        <w:rPr>
          <w:bCs/>
          <w:color w:val="000000"/>
          <w:highlight w:val="white"/>
        </w:rPr>
      </w:pPr>
    </w:p>
    <w:p w:rsidR="002C081E" w:rsidRDefault="002E4679">
      <w:pPr>
        <w:widowControl w:val="0"/>
        <w:jc w:val="both"/>
        <w:rPr>
          <w:highlight w:val="white"/>
        </w:rPr>
      </w:pPr>
      <w:r>
        <w:rPr>
          <w:highlight w:val="white"/>
        </w:rPr>
        <w:t>Настоящим подтверждаю, что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w:t>
      </w:r>
      <w:proofErr w:type="gramStart"/>
      <w:r>
        <w:rPr>
          <w:i/>
          <w:highlight w:val="white"/>
        </w:rPr>
        <w:t>Участника</w:t>
      </w:r>
      <w:r>
        <w:rPr>
          <w:highlight w:val="white"/>
        </w:rPr>
        <w:t>)*</w:t>
      </w:r>
      <w:proofErr w:type="gramEnd"/>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Настоящая Заявка имеет правовой статус оферты и действует до «___</w:t>
      </w:r>
      <w:proofErr w:type="gramStart"/>
      <w:r>
        <w:rPr>
          <w:highlight w:val="white"/>
        </w:rPr>
        <w:t>_»_</w:t>
      </w:r>
      <w:proofErr w:type="gramEnd"/>
      <w:r>
        <w:rPr>
          <w:highlight w:val="white"/>
        </w:rPr>
        <w:t xml:space="preserve">__________________* </w:t>
      </w:r>
      <w:r>
        <w:rPr>
          <w:highlight w:val="white"/>
        </w:rPr>
        <w:lastRenderedPageBreak/>
        <w:t xml:space="preserve">года </w:t>
      </w:r>
      <w:r>
        <w:rPr>
          <w:b/>
          <w:i/>
          <w:highlight w:val="white"/>
        </w:rPr>
        <w:t>(указывается срок действия)</w:t>
      </w:r>
      <w:r>
        <w:rPr>
          <w:highlight w:val="white"/>
        </w:rPr>
        <w:t xml:space="preserve"> (допускается указание фразы: «В течение 90 дней с момента срока окончания подачи Заявок»).</w:t>
      </w:r>
    </w:p>
    <w:p w:rsidR="002C081E" w:rsidRDefault="002C081E">
      <w:pPr>
        <w:widowControl w:val="0"/>
        <w:jc w:val="both"/>
        <w:rPr>
          <w:highlight w:val="white"/>
        </w:rPr>
      </w:pPr>
    </w:p>
    <w:p w:rsidR="002C081E" w:rsidRDefault="002E4679">
      <w:pPr>
        <w:jc w:val="both"/>
        <w:rPr>
          <w:bCs/>
          <w:highlight w:val="white"/>
          <w:u w:val="single"/>
        </w:rPr>
      </w:pPr>
      <w:r>
        <w:rPr>
          <w:bCs/>
          <w:highlight w:val="white"/>
          <w:u w:val="single"/>
        </w:rPr>
        <w:t>Подачей Заявки Участник заверяет и гарантирует Организатору, что:</w:t>
      </w:r>
    </w:p>
    <w:p w:rsidR="002C081E" w:rsidRDefault="002E4679">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2C081E" w:rsidRDefault="002E4679">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2C081E" w:rsidRDefault="002E4679">
      <w:pPr>
        <w:jc w:val="both"/>
        <w:rPr>
          <w:bCs/>
          <w:highlight w:val="white"/>
          <w:u w:val="single"/>
        </w:rPr>
      </w:pPr>
      <w:r>
        <w:rPr>
          <w:bCs/>
          <w:highlight w:val="white"/>
          <w:u w:val="single"/>
        </w:rPr>
        <w:t>- продукция является новой, неиспользованной;</w:t>
      </w:r>
    </w:p>
    <w:p w:rsidR="002C081E" w:rsidRDefault="002E4679">
      <w:pPr>
        <w:jc w:val="both"/>
        <w:rPr>
          <w:bCs/>
          <w:highlight w:val="white"/>
          <w:u w:val="single"/>
        </w:rPr>
      </w:pPr>
      <w:r>
        <w:rPr>
          <w:bCs/>
          <w:highlight w:val="white"/>
          <w:u w:val="single"/>
        </w:rPr>
        <w:t>- продукция имеет гарантийный срок эксплуатации;</w:t>
      </w:r>
    </w:p>
    <w:p w:rsidR="002C081E" w:rsidRDefault="002E4679">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2C081E" w:rsidRDefault="002E4679">
      <w:pPr>
        <w:widowControl w:val="0"/>
        <w:jc w:val="both"/>
        <w:rPr>
          <w:highlight w:val="white"/>
        </w:rPr>
      </w:pPr>
      <w:r>
        <w:rPr>
          <w:bCs/>
          <w:highlight w:val="white"/>
          <w:u w:val="single"/>
        </w:rPr>
        <w:t>- условия оплаты соответствуют требованиям Организатора.</w:t>
      </w:r>
    </w:p>
    <w:p w:rsidR="002C081E" w:rsidRDefault="002C081E">
      <w:pPr>
        <w:jc w:val="both"/>
        <w:rPr>
          <w:highlight w:val="white"/>
        </w:rPr>
      </w:pPr>
    </w:p>
    <w:p w:rsidR="002C081E" w:rsidRDefault="002C081E">
      <w:pPr>
        <w:jc w:val="both"/>
        <w:rPr>
          <w:highlight w:val="white"/>
        </w:rPr>
      </w:pPr>
    </w:p>
    <w:p w:rsidR="002C081E" w:rsidRDefault="002E4679">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2C081E" w:rsidRDefault="002E4679">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2C081E" w:rsidRDefault="002E4679">
      <w:pPr>
        <w:jc w:val="both"/>
        <w:rPr>
          <w:highlight w:val="white"/>
        </w:rPr>
      </w:pPr>
      <w:r>
        <w:rPr>
          <w:highlight w:val="white"/>
        </w:rPr>
        <w:t>- заключить договор в установленном в Извещении порядке;</w:t>
      </w:r>
    </w:p>
    <w:p w:rsidR="002C081E" w:rsidRDefault="002E4679">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2C081E" w:rsidRDefault="002E4679">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2C081E" w:rsidRDefault="002C081E">
      <w:pPr>
        <w:jc w:val="both"/>
        <w:rPr>
          <w:highlight w:val="white"/>
        </w:rPr>
      </w:pPr>
    </w:p>
    <w:p w:rsidR="002C081E" w:rsidRDefault="002E4679">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2C081E" w:rsidRDefault="002E4679">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2C081E" w:rsidRDefault="002E4679">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2C081E" w:rsidRDefault="002E4679">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2C081E" w:rsidRDefault="002C081E">
      <w:pPr>
        <w:jc w:val="both"/>
        <w:rPr>
          <w:highlight w:val="white"/>
        </w:rPr>
      </w:pPr>
    </w:p>
    <w:p w:rsidR="002C081E" w:rsidRDefault="002E4679">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w:t>
      </w:r>
      <w:proofErr w:type="spellStart"/>
      <w:r>
        <w:rPr>
          <w:highlight w:val="white"/>
        </w:rPr>
        <w:t>Россети</w:t>
      </w:r>
      <w:proofErr w:type="spellEnd"/>
      <w:r>
        <w:rPr>
          <w:highlight w:val="white"/>
        </w:rPr>
        <w:t xml:space="preserve"> Московский регион».</w:t>
      </w:r>
    </w:p>
    <w:p w:rsidR="002C081E" w:rsidRDefault="002C081E">
      <w:pPr>
        <w:jc w:val="both"/>
        <w:rPr>
          <w:highlight w:val="white"/>
        </w:rPr>
      </w:pPr>
    </w:p>
    <w:p w:rsidR="002C081E" w:rsidRDefault="002E4679">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2C081E" w:rsidRDefault="002E4679">
      <w:pPr>
        <w:jc w:val="both"/>
        <w:rPr>
          <w:highlight w:val="white"/>
        </w:rPr>
      </w:pPr>
      <w:r>
        <w:rPr>
          <w:highlight w:val="white"/>
        </w:rPr>
        <w:t>- является полностью правоспособным;</w:t>
      </w:r>
    </w:p>
    <w:p w:rsidR="002C081E" w:rsidRDefault="002E4679">
      <w:pPr>
        <w:jc w:val="both"/>
        <w:rPr>
          <w:highlight w:val="white"/>
        </w:rPr>
      </w:pPr>
      <w:r>
        <w:rPr>
          <w:highlight w:val="white"/>
        </w:rPr>
        <w:t>- является полностью дееспособным;</w:t>
      </w:r>
    </w:p>
    <w:p w:rsidR="002C081E" w:rsidRDefault="002E4679">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C081E" w:rsidRDefault="002E4679">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2C081E" w:rsidRDefault="002E4679">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C081E">
      <w:pPr>
        <w:widowControl w:val="0"/>
        <w:jc w:val="both"/>
        <w:rPr>
          <w:highlight w:val="white"/>
        </w:rPr>
      </w:pPr>
    </w:p>
    <w:p w:rsidR="002C081E" w:rsidRDefault="002C081E">
      <w:pPr>
        <w:widowControl w:val="0"/>
        <w:jc w:val="both"/>
        <w:rPr>
          <w:b/>
          <w:i/>
          <w:highlight w:val="white"/>
        </w:rPr>
      </w:pPr>
    </w:p>
    <w:p w:rsidR="002C081E" w:rsidRDefault="002E4679">
      <w:pPr>
        <w:widowControl w:val="0"/>
        <w:jc w:val="both"/>
        <w:rPr>
          <w:highlight w:val="white"/>
        </w:rPr>
      </w:pPr>
      <w:r>
        <w:rPr>
          <w:highlight w:val="white"/>
        </w:rPr>
        <w:t>Приложения:</w:t>
      </w:r>
    </w:p>
    <w:p w:rsidR="002C081E" w:rsidRDefault="002E4679">
      <w:pPr>
        <w:widowControl w:val="0"/>
        <w:tabs>
          <w:tab w:val="left" w:pos="851"/>
        </w:tabs>
        <w:ind w:firstLine="567"/>
        <w:jc w:val="both"/>
        <w:rPr>
          <w:highlight w:val="white"/>
        </w:rPr>
      </w:pPr>
      <w:r>
        <w:rPr>
          <w:highlight w:val="white"/>
        </w:rPr>
        <w:t>1.</w:t>
      </w:r>
      <w:r>
        <w:rPr>
          <w:highlight w:val="white"/>
        </w:rPr>
        <w:tab/>
        <w:t>Анкета Участника закупки;</w:t>
      </w:r>
    </w:p>
    <w:p w:rsidR="002C081E" w:rsidRDefault="002E4679">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2C081E" w:rsidRDefault="002C081E">
      <w:pPr>
        <w:widowControl w:val="0"/>
        <w:jc w:val="both"/>
        <w:rPr>
          <w:highlight w:val="white"/>
        </w:rPr>
      </w:pPr>
    </w:p>
    <w:p w:rsidR="002C081E" w:rsidRDefault="002E4679">
      <w:pPr>
        <w:widowControl w:val="0"/>
        <w:jc w:val="both"/>
        <w:rPr>
          <w:highlight w:val="white"/>
        </w:rPr>
      </w:pPr>
      <w:r>
        <w:rPr>
          <w:highlight w:val="white"/>
        </w:rPr>
        <w:t>С уважением,</w:t>
      </w:r>
    </w:p>
    <w:p w:rsidR="002C081E" w:rsidRDefault="002E4679">
      <w:pPr>
        <w:widowControl w:val="0"/>
        <w:jc w:val="both"/>
        <w:rPr>
          <w:highlight w:val="white"/>
        </w:rPr>
      </w:pPr>
      <w:r>
        <w:rPr>
          <w:highlight w:val="white"/>
        </w:rPr>
        <w:t>___________________________                                      ________________________</w:t>
      </w:r>
    </w:p>
    <w:p w:rsidR="002C081E" w:rsidRDefault="002E4679">
      <w:pPr>
        <w:widowControl w:val="0"/>
        <w:jc w:val="both"/>
        <w:rPr>
          <w:highlight w:val="white"/>
        </w:rPr>
      </w:pPr>
      <w:r>
        <w:rPr>
          <w:b/>
          <w:i/>
          <w:highlight w:val="white"/>
        </w:rPr>
        <w:t xml:space="preserve">(должность ответственного </w:t>
      </w:r>
      <w:proofErr w:type="gramStart"/>
      <w:r>
        <w:rPr>
          <w:b/>
          <w:i/>
          <w:highlight w:val="white"/>
        </w:rPr>
        <w:t>лица)*</w:t>
      </w:r>
      <w:proofErr w:type="gramEnd"/>
      <w:r>
        <w:rPr>
          <w:b/>
          <w:i/>
          <w:highlight w:val="white"/>
        </w:rPr>
        <w:t xml:space="preserve">                            (подпись, расшифровка)*</w:t>
      </w: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2C081E" w:rsidRDefault="002E4679">
      <w:pPr>
        <w:widowControl w:val="0"/>
        <w:jc w:val="both"/>
        <w:rPr>
          <w:highlight w:val="white"/>
          <w:vertAlign w:val="superscript"/>
        </w:rPr>
      </w:pPr>
      <w:r>
        <w:rPr>
          <w:b/>
          <w:highlight w:val="white"/>
        </w:rPr>
        <w:br w:type="page" w:clear="all"/>
      </w:r>
    </w:p>
    <w:p w:rsidR="002C081E" w:rsidRDefault="002E4679">
      <w:pPr>
        <w:widowControl w:val="0"/>
        <w:jc w:val="both"/>
        <w:rPr>
          <w:b/>
          <w:highlight w:val="white"/>
        </w:rPr>
      </w:pPr>
      <w:r>
        <w:rPr>
          <w:b/>
          <w:highlight w:val="white"/>
        </w:rPr>
        <w:lastRenderedPageBreak/>
        <w:t>Форма 2</w:t>
      </w:r>
    </w:p>
    <w:p w:rsidR="002C081E" w:rsidRDefault="002C081E">
      <w:pPr>
        <w:widowControl w:val="0"/>
        <w:ind w:firstLine="567"/>
        <w:jc w:val="both"/>
        <w:rPr>
          <w:bCs/>
          <w:highlight w:val="white"/>
        </w:rPr>
      </w:pPr>
    </w:p>
    <w:p w:rsidR="002C081E" w:rsidRDefault="002E4679">
      <w:pPr>
        <w:widowControl w:val="0"/>
        <w:ind w:firstLine="567"/>
        <w:jc w:val="both"/>
        <w:rPr>
          <w:bCs/>
          <w:highlight w:val="white"/>
        </w:rPr>
      </w:pPr>
      <w:r>
        <w:rPr>
          <w:bCs/>
          <w:highlight w:val="white"/>
        </w:rPr>
        <w:t>от «___</w:t>
      </w:r>
      <w:proofErr w:type="gramStart"/>
      <w:r>
        <w:rPr>
          <w:bCs/>
          <w:highlight w:val="white"/>
        </w:rPr>
        <w:t>_»_</w:t>
      </w:r>
      <w:proofErr w:type="gramEnd"/>
      <w:r>
        <w:rPr>
          <w:bCs/>
          <w:highlight w:val="white"/>
        </w:rPr>
        <w:t>____________ г. №__________</w:t>
      </w:r>
    </w:p>
    <w:p w:rsidR="002C081E" w:rsidRDefault="002C081E">
      <w:pPr>
        <w:jc w:val="center"/>
        <w:rPr>
          <w:b/>
          <w:highlight w:val="white"/>
        </w:rPr>
      </w:pPr>
    </w:p>
    <w:p w:rsidR="002C081E" w:rsidRDefault="002E4679">
      <w:pPr>
        <w:jc w:val="center"/>
        <w:rPr>
          <w:b/>
          <w:highlight w:val="white"/>
        </w:rPr>
      </w:pPr>
      <w:r>
        <w:rPr>
          <w:b/>
          <w:highlight w:val="white"/>
        </w:rPr>
        <w:t>Анкета Участника закупки</w:t>
      </w:r>
    </w:p>
    <w:p w:rsidR="002C081E" w:rsidRDefault="002C081E">
      <w:pPr>
        <w:widowControl w:val="0"/>
        <w:tabs>
          <w:tab w:val="num" w:pos="1134"/>
        </w:tabs>
        <w:jc w:val="center"/>
        <w:outlineLvl w:val="1"/>
        <w:rPr>
          <w:b/>
          <w:highlight w:val="white"/>
        </w:rPr>
      </w:pPr>
    </w:p>
    <w:p w:rsidR="002C081E" w:rsidRDefault="002E4679">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2C081E" w:rsidRDefault="002E4679">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2C081E">
        <w:trPr>
          <w:cantSplit/>
          <w:trHeight w:val="240"/>
        </w:trPr>
        <w:tc>
          <w:tcPr>
            <w:tcW w:w="418" w:type="pct"/>
            <w:vAlign w:val="center"/>
          </w:tcPr>
          <w:p w:rsidR="002C081E" w:rsidRDefault="002E4679">
            <w:pPr>
              <w:widowControl w:val="0"/>
              <w:tabs>
                <w:tab w:val="left" w:pos="1080"/>
              </w:tabs>
              <w:ind w:firstLine="33"/>
              <w:jc w:val="both"/>
              <w:rPr>
                <w:highlight w:val="white"/>
              </w:rPr>
            </w:pPr>
            <w:r>
              <w:rPr>
                <w:highlight w:val="white"/>
              </w:rPr>
              <w:t>№</w:t>
            </w:r>
          </w:p>
        </w:tc>
        <w:tc>
          <w:tcPr>
            <w:tcW w:w="3100" w:type="pct"/>
            <w:vAlign w:val="center"/>
          </w:tcPr>
          <w:p w:rsidR="002C081E" w:rsidRDefault="002E4679">
            <w:pPr>
              <w:widowControl w:val="0"/>
              <w:tabs>
                <w:tab w:val="left" w:pos="1080"/>
              </w:tabs>
              <w:ind w:firstLine="33"/>
              <w:jc w:val="both"/>
              <w:rPr>
                <w:highlight w:val="white"/>
              </w:rPr>
            </w:pPr>
            <w:r>
              <w:rPr>
                <w:highlight w:val="white"/>
              </w:rPr>
              <w:t>Наименование</w:t>
            </w:r>
          </w:p>
        </w:tc>
        <w:tc>
          <w:tcPr>
            <w:tcW w:w="1482" w:type="pct"/>
            <w:vAlign w:val="center"/>
          </w:tcPr>
          <w:p w:rsidR="002C081E" w:rsidRDefault="002E4679">
            <w:pPr>
              <w:widowControl w:val="0"/>
              <w:tabs>
                <w:tab w:val="left" w:pos="1080"/>
              </w:tabs>
              <w:ind w:firstLine="33"/>
              <w:jc w:val="both"/>
              <w:rPr>
                <w:highlight w:val="white"/>
              </w:rPr>
            </w:pPr>
            <w:r>
              <w:rPr>
                <w:highlight w:val="white"/>
              </w:rPr>
              <w:t>Сведения об Участнике закупки</w:t>
            </w:r>
          </w:p>
        </w:tc>
      </w:tr>
      <w:tr w:rsidR="002C081E">
        <w:trPr>
          <w:cantSplit/>
          <w:trHeight w:val="471"/>
        </w:trPr>
        <w:tc>
          <w:tcPr>
            <w:tcW w:w="418" w:type="pct"/>
            <w:vAlign w:val="center"/>
          </w:tcPr>
          <w:p w:rsidR="002C081E" w:rsidRDefault="002E4679">
            <w:pPr>
              <w:widowControl w:val="0"/>
              <w:tabs>
                <w:tab w:val="left" w:pos="1080"/>
              </w:tabs>
              <w:ind w:firstLine="33"/>
              <w:jc w:val="both"/>
              <w:rPr>
                <w:highlight w:val="white"/>
              </w:rPr>
            </w:pPr>
            <w:r>
              <w:rPr>
                <w:highlight w:val="white"/>
              </w:rPr>
              <w:t>1.</w:t>
            </w:r>
          </w:p>
        </w:tc>
        <w:tc>
          <w:tcPr>
            <w:tcW w:w="3100" w:type="pct"/>
            <w:vAlign w:val="center"/>
          </w:tcPr>
          <w:p w:rsidR="002C081E" w:rsidRDefault="002E4679">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2.</w:t>
            </w:r>
          </w:p>
        </w:tc>
        <w:tc>
          <w:tcPr>
            <w:tcW w:w="3100" w:type="pct"/>
            <w:vAlign w:val="center"/>
          </w:tcPr>
          <w:p w:rsidR="002C081E" w:rsidRDefault="002E4679">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3.</w:t>
            </w:r>
          </w:p>
        </w:tc>
        <w:tc>
          <w:tcPr>
            <w:tcW w:w="3100" w:type="pct"/>
            <w:vAlign w:val="center"/>
          </w:tcPr>
          <w:p w:rsidR="002C081E" w:rsidRDefault="002E4679">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4.</w:t>
            </w:r>
          </w:p>
        </w:tc>
        <w:tc>
          <w:tcPr>
            <w:tcW w:w="3100" w:type="pct"/>
            <w:vAlign w:val="center"/>
          </w:tcPr>
          <w:p w:rsidR="002C081E" w:rsidRDefault="002E4679">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5.</w:t>
            </w:r>
          </w:p>
        </w:tc>
        <w:tc>
          <w:tcPr>
            <w:tcW w:w="3100" w:type="pct"/>
            <w:vAlign w:val="center"/>
          </w:tcPr>
          <w:p w:rsidR="002C081E" w:rsidRDefault="002E4679">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6</w:t>
            </w:r>
          </w:p>
        </w:tc>
        <w:tc>
          <w:tcPr>
            <w:tcW w:w="3100" w:type="pct"/>
            <w:vAlign w:val="center"/>
          </w:tcPr>
          <w:p w:rsidR="002C081E" w:rsidRDefault="002E4679">
            <w:pPr>
              <w:widowControl w:val="0"/>
              <w:tabs>
                <w:tab w:val="left" w:pos="1080"/>
              </w:tabs>
              <w:ind w:firstLine="33"/>
              <w:jc w:val="both"/>
              <w:rPr>
                <w:highlight w:val="white"/>
              </w:rPr>
            </w:pPr>
            <w:r>
              <w:rPr>
                <w:highlight w:val="white"/>
              </w:rPr>
              <w:t>Виды деятельности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7.</w:t>
            </w:r>
          </w:p>
        </w:tc>
        <w:tc>
          <w:tcPr>
            <w:tcW w:w="3100" w:type="pct"/>
            <w:vAlign w:val="center"/>
          </w:tcPr>
          <w:p w:rsidR="002C081E" w:rsidRDefault="002E4679">
            <w:pPr>
              <w:widowControl w:val="0"/>
              <w:tabs>
                <w:tab w:val="left" w:pos="1080"/>
              </w:tabs>
              <w:ind w:firstLine="33"/>
              <w:jc w:val="both"/>
              <w:rPr>
                <w:highlight w:val="white"/>
              </w:rPr>
            </w:pPr>
            <w:r>
              <w:rPr>
                <w:highlight w:val="white"/>
              </w:rPr>
              <w:t xml:space="preserve">ИНН* </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8.</w:t>
            </w:r>
          </w:p>
        </w:tc>
        <w:tc>
          <w:tcPr>
            <w:tcW w:w="3100" w:type="pct"/>
            <w:vAlign w:val="center"/>
          </w:tcPr>
          <w:p w:rsidR="002C081E" w:rsidRDefault="002E4679">
            <w:pPr>
              <w:widowControl w:val="0"/>
              <w:tabs>
                <w:tab w:val="left" w:pos="1080"/>
              </w:tabs>
              <w:ind w:firstLine="33"/>
              <w:jc w:val="both"/>
              <w:rPr>
                <w:highlight w:val="white"/>
              </w:rPr>
            </w:pPr>
            <w:r>
              <w:rPr>
                <w:highlight w:val="white"/>
              </w:rPr>
              <w:t>ОГРН*</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9.</w:t>
            </w:r>
          </w:p>
        </w:tc>
        <w:tc>
          <w:tcPr>
            <w:tcW w:w="3100" w:type="pct"/>
            <w:vAlign w:val="center"/>
          </w:tcPr>
          <w:p w:rsidR="002C081E" w:rsidRDefault="002E4679">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10.</w:t>
            </w:r>
          </w:p>
        </w:tc>
        <w:tc>
          <w:tcPr>
            <w:tcW w:w="3100" w:type="pct"/>
            <w:vAlign w:val="center"/>
          </w:tcPr>
          <w:p w:rsidR="002C081E" w:rsidRDefault="002E4679">
            <w:pPr>
              <w:widowControl w:val="0"/>
              <w:tabs>
                <w:tab w:val="left" w:pos="1080"/>
              </w:tabs>
              <w:ind w:firstLine="33"/>
              <w:jc w:val="both"/>
              <w:rPr>
                <w:highlight w:val="white"/>
              </w:rPr>
            </w:pPr>
            <w:r>
              <w:rPr>
                <w:highlight w:val="white"/>
              </w:rPr>
              <w:t>Юридический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11.</w:t>
            </w:r>
          </w:p>
        </w:tc>
        <w:tc>
          <w:tcPr>
            <w:tcW w:w="3100" w:type="pct"/>
            <w:vAlign w:val="center"/>
          </w:tcPr>
          <w:p w:rsidR="002C081E" w:rsidRDefault="002E4679">
            <w:pPr>
              <w:widowControl w:val="0"/>
              <w:tabs>
                <w:tab w:val="left" w:pos="1080"/>
              </w:tabs>
              <w:ind w:firstLine="33"/>
              <w:jc w:val="both"/>
              <w:rPr>
                <w:highlight w:val="white"/>
              </w:rPr>
            </w:pPr>
            <w:r>
              <w:rPr>
                <w:highlight w:val="white"/>
              </w:rPr>
              <w:t>Почтовый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12.</w:t>
            </w:r>
          </w:p>
        </w:tc>
        <w:tc>
          <w:tcPr>
            <w:tcW w:w="3100" w:type="pct"/>
            <w:vAlign w:val="center"/>
          </w:tcPr>
          <w:p w:rsidR="002C081E" w:rsidRDefault="002E4679">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13.</w:t>
            </w:r>
          </w:p>
        </w:tc>
        <w:tc>
          <w:tcPr>
            <w:tcW w:w="3100" w:type="pct"/>
            <w:vAlign w:val="center"/>
          </w:tcPr>
          <w:p w:rsidR="002C081E" w:rsidRDefault="002E4679">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14.</w:t>
            </w:r>
          </w:p>
        </w:tc>
        <w:tc>
          <w:tcPr>
            <w:tcW w:w="3100" w:type="pct"/>
            <w:vAlign w:val="center"/>
          </w:tcPr>
          <w:p w:rsidR="002C081E" w:rsidRDefault="002E4679">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15.</w:t>
            </w:r>
          </w:p>
        </w:tc>
        <w:tc>
          <w:tcPr>
            <w:tcW w:w="3100" w:type="pct"/>
            <w:vAlign w:val="center"/>
          </w:tcPr>
          <w:p w:rsidR="002C081E" w:rsidRDefault="002E4679">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Height w:val="116"/>
        </w:trPr>
        <w:tc>
          <w:tcPr>
            <w:tcW w:w="418" w:type="pct"/>
            <w:vAlign w:val="center"/>
          </w:tcPr>
          <w:p w:rsidR="002C081E" w:rsidRDefault="002E4679">
            <w:pPr>
              <w:widowControl w:val="0"/>
              <w:tabs>
                <w:tab w:val="left" w:pos="1080"/>
              </w:tabs>
              <w:ind w:firstLine="33"/>
              <w:jc w:val="both"/>
              <w:rPr>
                <w:highlight w:val="white"/>
              </w:rPr>
            </w:pPr>
            <w:r>
              <w:rPr>
                <w:highlight w:val="white"/>
              </w:rPr>
              <w:t>16.</w:t>
            </w:r>
          </w:p>
        </w:tc>
        <w:tc>
          <w:tcPr>
            <w:tcW w:w="3100" w:type="pct"/>
            <w:vAlign w:val="center"/>
          </w:tcPr>
          <w:p w:rsidR="002C081E" w:rsidRDefault="002E4679">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17.</w:t>
            </w:r>
          </w:p>
        </w:tc>
        <w:tc>
          <w:tcPr>
            <w:tcW w:w="3100" w:type="pct"/>
            <w:vAlign w:val="center"/>
          </w:tcPr>
          <w:p w:rsidR="002C081E" w:rsidRDefault="002E4679">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18.</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19.</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bl>
    <w:p w:rsidR="002C081E" w:rsidRDefault="002C081E">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2C081E">
        <w:tc>
          <w:tcPr>
            <w:tcW w:w="3960" w:type="dxa"/>
            <w:tcBorders>
              <w:bottom w:val="single" w:sz="4" w:space="0" w:color="000000"/>
            </w:tcBorders>
          </w:tcPr>
          <w:p w:rsidR="002C081E" w:rsidRDefault="002C081E">
            <w:pPr>
              <w:widowControl w:val="0"/>
              <w:tabs>
                <w:tab w:val="left" w:pos="1080"/>
              </w:tabs>
              <w:ind w:firstLine="540"/>
              <w:jc w:val="both"/>
              <w:rPr>
                <w:highlight w:val="white"/>
              </w:rPr>
            </w:pPr>
          </w:p>
        </w:tc>
        <w:tc>
          <w:tcPr>
            <w:tcW w:w="1002" w:type="dxa"/>
          </w:tcPr>
          <w:p w:rsidR="002C081E" w:rsidRDefault="002C081E">
            <w:pPr>
              <w:widowControl w:val="0"/>
              <w:tabs>
                <w:tab w:val="left" w:pos="1080"/>
              </w:tabs>
              <w:ind w:firstLine="540"/>
              <w:jc w:val="both"/>
              <w:rPr>
                <w:highlight w:val="white"/>
              </w:rPr>
            </w:pPr>
          </w:p>
        </w:tc>
        <w:tc>
          <w:tcPr>
            <w:tcW w:w="4677" w:type="dxa"/>
            <w:tcBorders>
              <w:bottom w:val="single" w:sz="4" w:space="0" w:color="000000"/>
            </w:tcBorders>
          </w:tcPr>
          <w:p w:rsidR="002C081E" w:rsidRDefault="002C081E">
            <w:pPr>
              <w:widowControl w:val="0"/>
              <w:tabs>
                <w:tab w:val="left" w:pos="1080"/>
              </w:tabs>
              <w:ind w:firstLine="540"/>
              <w:jc w:val="both"/>
              <w:rPr>
                <w:highlight w:val="white"/>
              </w:rPr>
            </w:pPr>
          </w:p>
        </w:tc>
      </w:tr>
      <w:tr w:rsidR="002C081E">
        <w:tc>
          <w:tcPr>
            <w:tcW w:w="3960" w:type="dxa"/>
            <w:tcBorders>
              <w:top w:val="single" w:sz="4" w:space="0" w:color="000000"/>
            </w:tcBorders>
          </w:tcPr>
          <w:p w:rsidR="002C081E" w:rsidRDefault="002E4679">
            <w:pPr>
              <w:widowControl w:val="0"/>
              <w:tabs>
                <w:tab w:val="left" w:pos="1080"/>
              </w:tabs>
              <w:jc w:val="both"/>
              <w:rPr>
                <w:highlight w:val="white"/>
              </w:rPr>
            </w:pPr>
            <w:r>
              <w:rPr>
                <w:highlight w:val="white"/>
              </w:rPr>
              <w:t xml:space="preserve">(подпись уполномоченного </w:t>
            </w:r>
            <w:proofErr w:type="gramStart"/>
            <w:r>
              <w:rPr>
                <w:highlight w:val="white"/>
              </w:rPr>
              <w:t>представителя)*</w:t>
            </w:r>
            <w:proofErr w:type="gramEnd"/>
          </w:p>
        </w:tc>
        <w:tc>
          <w:tcPr>
            <w:tcW w:w="1002" w:type="dxa"/>
          </w:tcPr>
          <w:p w:rsidR="002C081E" w:rsidRDefault="002C081E">
            <w:pPr>
              <w:widowControl w:val="0"/>
              <w:tabs>
                <w:tab w:val="left" w:pos="1080"/>
              </w:tabs>
              <w:ind w:firstLine="540"/>
              <w:jc w:val="both"/>
              <w:rPr>
                <w:highlight w:val="white"/>
              </w:rPr>
            </w:pPr>
          </w:p>
        </w:tc>
        <w:tc>
          <w:tcPr>
            <w:tcW w:w="4677" w:type="dxa"/>
            <w:tcBorders>
              <w:top w:val="single" w:sz="4" w:space="0" w:color="000000"/>
            </w:tcBorders>
          </w:tcPr>
          <w:p w:rsidR="002C081E" w:rsidRDefault="002E4679">
            <w:pPr>
              <w:widowControl w:val="0"/>
              <w:tabs>
                <w:tab w:val="left" w:pos="1080"/>
              </w:tabs>
              <w:jc w:val="both"/>
              <w:rPr>
                <w:highlight w:val="white"/>
              </w:rPr>
            </w:pPr>
            <w:r>
              <w:rPr>
                <w:highlight w:val="white"/>
              </w:rPr>
              <w:t xml:space="preserve">(фамилия, имя, отчество подписавшего, </w:t>
            </w:r>
            <w:proofErr w:type="gramStart"/>
            <w:r>
              <w:rPr>
                <w:highlight w:val="white"/>
              </w:rPr>
              <w:t>должность)*</w:t>
            </w:r>
            <w:proofErr w:type="gramEnd"/>
          </w:p>
        </w:tc>
      </w:tr>
    </w:tbl>
    <w:p w:rsidR="002C081E" w:rsidRDefault="002E4679">
      <w:pPr>
        <w:widowControl w:val="0"/>
        <w:tabs>
          <w:tab w:val="left" w:pos="1080"/>
        </w:tabs>
        <w:ind w:firstLine="540"/>
        <w:jc w:val="both"/>
        <w:rPr>
          <w:b/>
          <w:highlight w:val="white"/>
        </w:rPr>
      </w:pPr>
      <w:r>
        <w:rPr>
          <w:b/>
          <w:highlight w:val="white"/>
        </w:rPr>
        <w:t>М.П.</w:t>
      </w:r>
    </w:p>
    <w:p w:rsidR="002C081E" w:rsidRDefault="002C081E">
      <w:pPr>
        <w:pStyle w:val="afff"/>
        <w:tabs>
          <w:tab w:val="left" w:pos="142"/>
        </w:tabs>
        <w:spacing w:line="240" w:lineRule="auto"/>
        <w:ind w:left="0" w:firstLine="0"/>
        <w:jc w:val="left"/>
        <w:rPr>
          <w:sz w:val="20"/>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2C081E">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81E" w:rsidRDefault="002E4679">
      <w:r>
        <w:separator/>
      </w:r>
    </w:p>
  </w:endnote>
  <w:endnote w:type="continuationSeparator" w:id="0">
    <w:p w:rsidR="002C081E" w:rsidRDefault="002E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81E" w:rsidRDefault="002E4679">
      <w:r>
        <w:separator/>
      </w:r>
    </w:p>
  </w:footnote>
  <w:footnote w:type="continuationSeparator" w:id="0">
    <w:p w:rsidR="002C081E" w:rsidRDefault="002E4679">
      <w:r>
        <w:continuationSeparator/>
      </w:r>
    </w:p>
  </w:footnote>
  <w:footnote w:id="1">
    <w:p w:rsidR="002C081E" w:rsidRDefault="002E4679">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2C081E" w:rsidRDefault="002E4679">
                          <w:pPr>
                            <w:pStyle w:val="aff5"/>
                            <w:keepNext/>
                            <w:tabs>
                              <w:tab w:val="left" w:pos="5670"/>
                            </w:tabs>
                            <w:spacing w:after="0"/>
                            <w:ind w:right="17"/>
                            <w:jc w:val="right"/>
                          </w:pPr>
                          <w:r>
                            <w:t xml:space="preserve">Утверждено на заседании </w:t>
                          </w:r>
                          <w:proofErr w:type="gramStart"/>
                          <w:r>
                            <w:t>Постоянно</w:t>
                          </w:r>
                          <w:proofErr w:type="gramEnd"/>
                          <w:r>
                            <w:t xml:space="preserve"> действующей </w:t>
                          </w:r>
                        </w:p>
                        <w:p w:rsidR="002C081E" w:rsidRDefault="002E4679">
                          <w:pPr>
                            <w:pStyle w:val="aff5"/>
                            <w:keepNext/>
                            <w:tabs>
                              <w:tab w:val="left" w:pos="5670"/>
                            </w:tabs>
                            <w:spacing w:after="0"/>
                            <w:ind w:right="17"/>
                            <w:jc w:val="right"/>
                          </w:pPr>
                          <w:r>
                            <w:t>закупочной комиссии филиала ПАО «</w:t>
                          </w:r>
                          <w:proofErr w:type="spellStart"/>
                          <w:r>
                            <w:t>Россети</w:t>
                          </w:r>
                          <w:proofErr w:type="spellEnd"/>
                          <w:r>
                            <w:t xml:space="preserve">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 от 02.07.2026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w:t>
                    </w:r>
                    <w:r>
                      <w:rPr>
                        <w:highlight w:val="white"/>
                      </w:rPr>
                      <w:t xml:space="preserve"> от 02.07</w:t>
                    </w:r>
                    <w:r>
                      <w:rPr>
                        <w:highlight w:val="white"/>
                      </w:rPr>
                      <w:t>.2026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D83A10">
      <w:rPr>
        <w:rStyle w:val="aff0"/>
        <w:noProof/>
      </w:rPr>
      <w:t>21</w:t>
    </w:r>
    <w:r>
      <w:rPr>
        <w:rStyle w:val="aff0"/>
      </w:rPr>
      <w:fldChar w:fldCharType="end"/>
    </w:r>
  </w:p>
  <w:p w:rsidR="002C081E" w:rsidRDefault="002C081E">
    <w:pPr>
      <w:pStyle w:val="HederTitul"/>
      <w:framePr w:wrap="around" w:vAnchor="text" w:hAnchor="margin" w:xAlign="center" w:y="1"/>
      <w:rPr>
        <w:rStyle w:val="aff0"/>
      </w:rPr>
    </w:pPr>
  </w:p>
  <w:p w:rsidR="002C081E" w:rsidRDefault="002C081E">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77488"/>
    <w:multiLevelType w:val="hybridMultilevel"/>
    <w:tmpl w:val="C5A612B2"/>
    <w:lvl w:ilvl="0" w:tplc="A326824E">
      <w:start w:val="1"/>
      <w:numFmt w:val="decimal"/>
      <w:lvlText w:val="6.%1."/>
      <w:lvlJc w:val="left"/>
      <w:pPr>
        <w:ind w:left="720" w:hanging="360"/>
      </w:pPr>
    </w:lvl>
    <w:lvl w:ilvl="1" w:tplc="87E02E58">
      <w:start w:val="1"/>
      <w:numFmt w:val="lowerLetter"/>
      <w:lvlText w:val="%2."/>
      <w:lvlJc w:val="left"/>
      <w:pPr>
        <w:ind w:left="1440" w:hanging="360"/>
      </w:pPr>
    </w:lvl>
    <w:lvl w:ilvl="2" w:tplc="5516A466">
      <w:start w:val="1"/>
      <w:numFmt w:val="lowerRoman"/>
      <w:lvlText w:val="%3."/>
      <w:lvlJc w:val="right"/>
      <w:pPr>
        <w:ind w:left="2160" w:hanging="180"/>
      </w:pPr>
    </w:lvl>
    <w:lvl w:ilvl="3" w:tplc="5C6AB42C">
      <w:start w:val="1"/>
      <w:numFmt w:val="decimal"/>
      <w:lvlText w:val="%4."/>
      <w:lvlJc w:val="left"/>
      <w:pPr>
        <w:ind w:left="2880" w:hanging="360"/>
      </w:pPr>
    </w:lvl>
    <w:lvl w:ilvl="4" w:tplc="6C60F6E2">
      <w:start w:val="1"/>
      <w:numFmt w:val="lowerLetter"/>
      <w:lvlText w:val="%5."/>
      <w:lvlJc w:val="left"/>
      <w:pPr>
        <w:ind w:left="3600" w:hanging="360"/>
      </w:pPr>
    </w:lvl>
    <w:lvl w:ilvl="5" w:tplc="FE20B2C8">
      <w:start w:val="1"/>
      <w:numFmt w:val="lowerRoman"/>
      <w:lvlText w:val="%6."/>
      <w:lvlJc w:val="right"/>
      <w:pPr>
        <w:ind w:left="4320" w:hanging="180"/>
      </w:pPr>
    </w:lvl>
    <w:lvl w:ilvl="6" w:tplc="25BC254E">
      <w:start w:val="1"/>
      <w:numFmt w:val="decimal"/>
      <w:lvlText w:val="%7."/>
      <w:lvlJc w:val="left"/>
      <w:pPr>
        <w:ind w:left="5040" w:hanging="360"/>
      </w:pPr>
    </w:lvl>
    <w:lvl w:ilvl="7" w:tplc="80BE79D2">
      <w:start w:val="1"/>
      <w:numFmt w:val="lowerLetter"/>
      <w:lvlText w:val="%8."/>
      <w:lvlJc w:val="left"/>
      <w:pPr>
        <w:ind w:left="5760" w:hanging="360"/>
      </w:pPr>
    </w:lvl>
    <w:lvl w:ilvl="8" w:tplc="0A98BFEC">
      <w:start w:val="1"/>
      <w:numFmt w:val="lowerRoman"/>
      <w:lvlText w:val="%9."/>
      <w:lvlJc w:val="right"/>
      <w:pPr>
        <w:ind w:left="6480" w:hanging="180"/>
      </w:pPr>
    </w:lvl>
  </w:abstractNum>
  <w:abstractNum w:abstractNumId="1">
    <w:nsid w:val="05456747"/>
    <w:multiLevelType w:val="multilevel"/>
    <w:tmpl w:val="E8A6D186"/>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
    <w:nsid w:val="07F32975"/>
    <w:multiLevelType w:val="hybridMultilevel"/>
    <w:tmpl w:val="7056FAA6"/>
    <w:lvl w:ilvl="0" w:tplc="5950B39E">
      <w:start w:val="1"/>
      <w:numFmt w:val="decimal"/>
      <w:lvlText w:val="2.5.%1."/>
      <w:lvlJc w:val="left"/>
      <w:pPr>
        <w:ind w:left="720" w:hanging="360"/>
      </w:pPr>
    </w:lvl>
    <w:lvl w:ilvl="1" w:tplc="57E45562">
      <w:start w:val="1"/>
      <w:numFmt w:val="lowerLetter"/>
      <w:lvlText w:val="%2."/>
      <w:lvlJc w:val="left"/>
      <w:pPr>
        <w:ind w:left="1440" w:hanging="360"/>
      </w:pPr>
    </w:lvl>
    <w:lvl w:ilvl="2" w:tplc="0714D4F2">
      <w:start w:val="1"/>
      <w:numFmt w:val="lowerRoman"/>
      <w:lvlText w:val="%3."/>
      <w:lvlJc w:val="right"/>
      <w:pPr>
        <w:ind w:left="2160" w:hanging="180"/>
      </w:pPr>
    </w:lvl>
    <w:lvl w:ilvl="3" w:tplc="E38AD2B2">
      <w:start w:val="1"/>
      <w:numFmt w:val="decimal"/>
      <w:lvlText w:val="%4."/>
      <w:lvlJc w:val="left"/>
      <w:pPr>
        <w:ind w:left="2880" w:hanging="360"/>
      </w:pPr>
    </w:lvl>
    <w:lvl w:ilvl="4" w:tplc="B2588FB4">
      <w:start w:val="1"/>
      <w:numFmt w:val="lowerLetter"/>
      <w:lvlText w:val="%5."/>
      <w:lvlJc w:val="left"/>
      <w:pPr>
        <w:ind w:left="3600" w:hanging="360"/>
      </w:pPr>
    </w:lvl>
    <w:lvl w:ilvl="5" w:tplc="8FB6B7BE">
      <w:start w:val="1"/>
      <w:numFmt w:val="lowerRoman"/>
      <w:lvlText w:val="%6."/>
      <w:lvlJc w:val="right"/>
      <w:pPr>
        <w:ind w:left="4320" w:hanging="180"/>
      </w:pPr>
    </w:lvl>
    <w:lvl w:ilvl="6" w:tplc="7BF63430">
      <w:start w:val="1"/>
      <w:numFmt w:val="decimal"/>
      <w:lvlText w:val="%7."/>
      <w:lvlJc w:val="left"/>
      <w:pPr>
        <w:ind w:left="5040" w:hanging="360"/>
      </w:pPr>
    </w:lvl>
    <w:lvl w:ilvl="7" w:tplc="722ED3E2">
      <w:start w:val="1"/>
      <w:numFmt w:val="lowerLetter"/>
      <w:lvlText w:val="%8."/>
      <w:lvlJc w:val="left"/>
      <w:pPr>
        <w:ind w:left="5760" w:hanging="360"/>
      </w:pPr>
    </w:lvl>
    <w:lvl w:ilvl="8" w:tplc="0C9E6E20">
      <w:start w:val="1"/>
      <w:numFmt w:val="lowerRoman"/>
      <w:lvlText w:val="%9."/>
      <w:lvlJc w:val="right"/>
      <w:pPr>
        <w:ind w:left="6480" w:hanging="180"/>
      </w:pPr>
    </w:lvl>
  </w:abstractNum>
  <w:abstractNum w:abstractNumId="3">
    <w:nsid w:val="12300214"/>
    <w:multiLevelType w:val="multilevel"/>
    <w:tmpl w:val="88CA269E"/>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nsid w:val="16D35BC2"/>
    <w:multiLevelType w:val="hybridMultilevel"/>
    <w:tmpl w:val="E222B9F0"/>
    <w:lvl w:ilvl="0" w:tplc="D6B8EF7C">
      <w:start w:val="1"/>
      <w:numFmt w:val="decimal"/>
      <w:pStyle w:val="a"/>
      <w:lvlText w:val="%1."/>
      <w:lvlJc w:val="left"/>
      <w:pPr>
        <w:ind w:left="368" w:hanging="360"/>
      </w:pPr>
      <w:rPr>
        <w:i w:val="0"/>
      </w:rPr>
    </w:lvl>
    <w:lvl w:ilvl="1" w:tplc="24A0779E">
      <w:start w:val="1"/>
      <w:numFmt w:val="lowerLetter"/>
      <w:lvlText w:val="%2."/>
      <w:lvlJc w:val="left"/>
      <w:pPr>
        <w:ind w:left="1088" w:hanging="360"/>
      </w:pPr>
    </w:lvl>
    <w:lvl w:ilvl="2" w:tplc="89E0BA84">
      <w:start w:val="1"/>
      <w:numFmt w:val="lowerRoman"/>
      <w:lvlText w:val="%3."/>
      <w:lvlJc w:val="right"/>
      <w:pPr>
        <w:ind w:left="1808" w:hanging="180"/>
      </w:pPr>
    </w:lvl>
    <w:lvl w:ilvl="3" w:tplc="E62A6674">
      <w:start w:val="1"/>
      <w:numFmt w:val="decimal"/>
      <w:lvlText w:val="%4."/>
      <w:lvlJc w:val="left"/>
      <w:pPr>
        <w:ind w:left="2528" w:hanging="360"/>
      </w:pPr>
    </w:lvl>
    <w:lvl w:ilvl="4" w:tplc="FB4086D2">
      <w:start w:val="1"/>
      <w:numFmt w:val="lowerLetter"/>
      <w:lvlText w:val="%5."/>
      <w:lvlJc w:val="left"/>
      <w:pPr>
        <w:ind w:left="3248" w:hanging="360"/>
      </w:pPr>
    </w:lvl>
    <w:lvl w:ilvl="5" w:tplc="A4B8AF0E">
      <w:start w:val="1"/>
      <w:numFmt w:val="lowerRoman"/>
      <w:lvlText w:val="%6."/>
      <w:lvlJc w:val="right"/>
      <w:pPr>
        <w:ind w:left="3968" w:hanging="180"/>
      </w:pPr>
    </w:lvl>
    <w:lvl w:ilvl="6" w:tplc="2EFCECFA">
      <w:start w:val="1"/>
      <w:numFmt w:val="decimal"/>
      <w:lvlText w:val="%7."/>
      <w:lvlJc w:val="left"/>
      <w:pPr>
        <w:ind w:left="4688" w:hanging="360"/>
      </w:pPr>
    </w:lvl>
    <w:lvl w:ilvl="7" w:tplc="B1BE3876">
      <w:start w:val="1"/>
      <w:numFmt w:val="lowerLetter"/>
      <w:lvlText w:val="%8."/>
      <w:lvlJc w:val="left"/>
      <w:pPr>
        <w:ind w:left="5408" w:hanging="360"/>
      </w:pPr>
    </w:lvl>
    <w:lvl w:ilvl="8" w:tplc="506A6704">
      <w:start w:val="1"/>
      <w:numFmt w:val="lowerRoman"/>
      <w:lvlText w:val="%9."/>
      <w:lvlJc w:val="right"/>
      <w:pPr>
        <w:ind w:left="6128" w:hanging="180"/>
      </w:pPr>
    </w:lvl>
  </w:abstractNum>
  <w:abstractNum w:abstractNumId="5">
    <w:nsid w:val="171A6C0C"/>
    <w:multiLevelType w:val="hybridMultilevel"/>
    <w:tmpl w:val="A7BC6E7C"/>
    <w:lvl w:ilvl="0" w:tplc="E438D850">
      <w:start w:val="1"/>
      <w:numFmt w:val="decimal"/>
      <w:lvlText w:val="3.4.6.%1."/>
      <w:lvlJc w:val="left"/>
      <w:pPr>
        <w:ind w:left="1827" w:hanging="360"/>
      </w:pPr>
    </w:lvl>
    <w:lvl w:ilvl="1" w:tplc="13C00CE2">
      <w:start w:val="1"/>
      <w:numFmt w:val="lowerLetter"/>
      <w:lvlText w:val="%2."/>
      <w:lvlJc w:val="left"/>
      <w:pPr>
        <w:ind w:left="1440" w:hanging="360"/>
      </w:pPr>
    </w:lvl>
    <w:lvl w:ilvl="2" w:tplc="97F643E6">
      <w:start w:val="1"/>
      <w:numFmt w:val="lowerRoman"/>
      <w:pStyle w:val="a0"/>
      <w:lvlText w:val="%3."/>
      <w:lvlJc w:val="right"/>
      <w:pPr>
        <w:ind w:left="2160" w:hanging="180"/>
      </w:pPr>
    </w:lvl>
    <w:lvl w:ilvl="3" w:tplc="4F840AD0">
      <w:start w:val="1"/>
      <w:numFmt w:val="decimal"/>
      <w:lvlText w:val="%4."/>
      <w:lvlJc w:val="left"/>
      <w:pPr>
        <w:ind w:left="2880" w:hanging="360"/>
      </w:pPr>
    </w:lvl>
    <w:lvl w:ilvl="4" w:tplc="3BC8F53A">
      <w:start w:val="1"/>
      <w:numFmt w:val="lowerLetter"/>
      <w:lvlText w:val="%5."/>
      <w:lvlJc w:val="left"/>
      <w:pPr>
        <w:ind w:left="3600" w:hanging="360"/>
      </w:pPr>
    </w:lvl>
    <w:lvl w:ilvl="5" w:tplc="43E88F30">
      <w:start w:val="1"/>
      <w:numFmt w:val="lowerRoman"/>
      <w:lvlText w:val="%6."/>
      <w:lvlJc w:val="right"/>
      <w:pPr>
        <w:ind w:left="4320" w:hanging="180"/>
      </w:pPr>
    </w:lvl>
    <w:lvl w:ilvl="6" w:tplc="91167EA2">
      <w:start w:val="1"/>
      <w:numFmt w:val="decimal"/>
      <w:lvlText w:val="%7."/>
      <w:lvlJc w:val="left"/>
      <w:pPr>
        <w:ind w:left="5040" w:hanging="360"/>
      </w:pPr>
    </w:lvl>
    <w:lvl w:ilvl="7" w:tplc="6D166C28">
      <w:start w:val="1"/>
      <w:numFmt w:val="lowerLetter"/>
      <w:lvlText w:val="%8."/>
      <w:lvlJc w:val="left"/>
      <w:pPr>
        <w:ind w:left="5760" w:hanging="360"/>
      </w:pPr>
    </w:lvl>
    <w:lvl w:ilvl="8" w:tplc="B37C5326">
      <w:start w:val="1"/>
      <w:numFmt w:val="lowerRoman"/>
      <w:lvlText w:val="%9."/>
      <w:lvlJc w:val="right"/>
      <w:pPr>
        <w:ind w:left="6480" w:hanging="180"/>
      </w:pPr>
    </w:lvl>
  </w:abstractNum>
  <w:abstractNum w:abstractNumId="6">
    <w:nsid w:val="175B3FE2"/>
    <w:multiLevelType w:val="hybridMultilevel"/>
    <w:tmpl w:val="F6B29584"/>
    <w:lvl w:ilvl="0" w:tplc="77DEFA3A">
      <w:start w:val="1"/>
      <w:numFmt w:val="decimal"/>
      <w:lvlText w:val="%1)"/>
      <w:lvlJc w:val="left"/>
      <w:pPr>
        <w:tabs>
          <w:tab w:val="num" w:pos="2204"/>
        </w:tabs>
        <w:ind w:left="2204" w:hanging="360"/>
      </w:pPr>
      <w:rPr>
        <w:rFonts w:cs="Times New Roman"/>
      </w:rPr>
    </w:lvl>
    <w:lvl w:ilvl="1" w:tplc="4F5A8CF6">
      <w:start w:val="1"/>
      <w:numFmt w:val="lowerLetter"/>
      <w:lvlText w:val="%2."/>
      <w:lvlJc w:val="left"/>
      <w:pPr>
        <w:tabs>
          <w:tab w:val="num" w:pos="1440"/>
        </w:tabs>
        <w:ind w:left="1440" w:hanging="360"/>
      </w:pPr>
      <w:rPr>
        <w:rFonts w:cs="Times New Roman"/>
      </w:rPr>
    </w:lvl>
    <w:lvl w:ilvl="2" w:tplc="23303464">
      <w:start w:val="1"/>
      <w:numFmt w:val="lowerRoman"/>
      <w:pStyle w:val="2"/>
      <w:lvlText w:val="%3."/>
      <w:lvlJc w:val="right"/>
      <w:pPr>
        <w:tabs>
          <w:tab w:val="num" w:pos="2160"/>
        </w:tabs>
        <w:ind w:left="2160" w:hanging="180"/>
      </w:pPr>
      <w:rPr>
        <w:rFonts w:cs="Times New Roman"/>
      </w:rPr>
    </w:lvl>
    <w:lvl w:ilvl="3" w:tplc="5C08F69E">
      <w:start w:val="1"/>
      <w:numFmt w:val="decimal"/>
      <w:lvlText w:val="%4."/>
      <w:lvlJc w:val="left"/>
      <w:pPr>
        <w:tabs>
          <w:tab w:val="num" w:pos="2880"/>
        </w:tabs>
        <w:ind w:left="2880" w:hanging="360"/>
      </w:pPr>
      <w:rPr>
        <w:rFonts w:cs="Times New Roman"/>
      </w:rPr>
    </w:lvl>
    <w:lvl w:ilvl="4" w:tplc="BB6E0B8C">
      <w:start w:val="1"/>
      <w:numFmt w:val="lowerLetter"/>
      <w:lvlText w:val="%5."/>
      <w:lvlJc w:val="left"/>
      <w:pPr>
        <w:tabs>
          <w:tab w:val="num" w:pos="3600"/>
        </w:tabs>
        <w:ind w:left="3600" w:hanging="360"/>
      </w:pPr>
      <w:rPr>
        <w:rFonts w:cs="Times New Roman"/>
      </w:rPr>
    </w:lvl>
    <w:lvl w:ilvl="5" w:tplc="7B68CF3A">
      <w:start w:val="1"/>
      <w:numFmt w:val="lowerRoman"/>
      <w:lvlText w:val="%6."/>
      <w:lvlJc w:val="right"/>
      <w:pPr>
        <w:tabs>
          <w:tab w:val="num" w:pos="4320"/>
        </w:tabs>
        <w:ind w:left="4320" w:hanging="180"/>
      </w:pPr>
      <w:rPr>
        <w:rFonts w:cs="Times New Roman"/>
      </w:rPr>
    </w:lvl>
    <w:lvl w:ilvl="6" w:tplc="5F800ABA">
      <w:start w:val="1"/>
      <w:numFmt w:val="decimal"/>
      <w:lvlText w:val="%7."/>
      <w:lvlJc w:val="left"/>
      <w:pPr>
        <w:tabs>
          <w:tab w:val="num" w:pos="5040"/>
        </w:tabs>
        <w:ind w:left="5040" w:hanging="360"/>
      </w:pPr>
      <w:rPr>
        <w:rFonts w:cs="Times New Roman"/>
      </w:rPr>
    </w:lvl>
    <w:lvl w:ilvl="7" w:tplc="C82E1C4E">
      <w:start w:val="1"/>
      <w:numFmt w:val="lowerLetter"/>
      <w:lvlText w:val="%8."/>
      <w:lvlJc w:val="left"/>
      <w:pPr>
        <w:tabs>
          <w:tab w:val="num" w:pos="5760"/>
        </w:tabs>
        <w:ind w:left="5760" w:hanging="360"/>
      </w:pPr>
      <w:rPr>
        <w:rFonts w:cs="Times New Roman"/>
      </w:rPr>
    </w:lvl>
    <w:lvl w:ilvl="8" w:tplc="21843462">
      <w:start w:val="1"/>
      <w:numFmt w:val="lowerRoman"/>
      <w:lvlText w:val="%9."/>
      <w:lvlJc w:val="right"/>
      <w:pPr>
        <w:tabs>
          <w:tab w:val="num" w:pos="6480"/>
        </w:tabs>
        <w:ind w:left="6480" w:hanging="180"/>
      </w:pPr>
      <w:rPr>
        <w:rFonts w:cs="Times New Roman"/>
      </w:rPr>
    </w:lvl>
  </w:abstractNum>
  <w:abstractNum w:abstractNumId="7">
    <w:nsid w:val="1A670AE0"/>
    <w:multiLevelType w:val="multilevel"/>
    <w:tmpl w:val="EB9658BC"/>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8">
    <w:nsid w:val="1E79454C"/>
    <w:multiLevelType w:val="hybridMultilevel"/>
    <w:tmpl w:val="6A84D712"/>
    <w:lvl w:ilvl="0" w:tplc="7C809796">
      <w:start w:val="1"/>
      <w:numFmt w:val="decimal"/>
      <w:lvlText w:val="3.%1."/>
      <w:lvlJc w:val="left"/>
      <w:pPr>
        <w:ind w:left="720" w:hanging="360"/>
      </w:pPr>
    </w:lvl>
    <w:lvl w:ilvl="1" w:tplc="D57CB12A">
      <w:start w:val="1"/>
      <w:numFmt w:val="lowerLetter"/>
      <w:lvlText w:val="%2."/>
      <w:lvlJc w:val="left"/>
      <w:pPr>
        <w:ind w:left="1440" w:hanging="360"/>
      </w:pPr>
    </w:lvl>
    <w:lvl w:ilvl="2" w:tplc="30B29450">
      <w:start w:val="1"/>
      <w:numFmt w:val="lowerRoman"/>
      <w:lvlText w:val="%3."/>
      <w:lvlJc w:val="right"/>
      <w:pPr>
        <w:ind w:left="2160" w:hanging="180"/>
      </w:pPr>
    </w:lvl>
    <w:lvl w:ilvl="3" w:tplc="3CFE5A96">
      <w:start w:val="1"/>
      <w:numFmt w:val="decimal"/>
      <w:lvlText w:val="%4."/>
      <w:lvlJc w:val="left"/>
      <w:pPr>
        <w:ind w:left="2880" w:hanging="360"/>
      </w:pPr>
    </w:lvl>
    <w:lvl w:ilvl="4" w:tplc="95C88FF0">
      <w:start w:val="1"/>
      <w:numFmt w:val="lowerLetter"/>
      <w:lvlText w:val="%5."/>
      <w:lvlJc w:val="left"/>
      <w:pPr>
        <w:ind w:left="3600" w:hanging="360"/>
      </w:pPr>
    </w:lvl>
    <w:lvl w:ilvl="5" w:tplc="5F688016">
      <w:start w:val="1"/>
      <w:numFmt w:val="lowerRoman"/>
      <w:lvlText w:val="%6."/>
      <w:lvlJc w:val="right"/>
      <w:pPr>
        <w:ind w:left="4320" w:hanging="180"/>
      </w:pPr>
    </w:lvl>
    <w:lvl w:ilvl="6" w:tplc="66F43696">
      <w:start w:val="1"/>
      <w:numFmt w:val="decimal"/>
      <w:lvlText w:val="%7."/>
      <w:lvlJc w:val="left"/>
      <w:pPr>
        <w:ind w:left="5040" w:hanging="360"/>
      </w:pPr>
    </w:lvl>
    <w:lvl w:ilvl="7" w:tplc="83501B9A">
      <w:start w:val="1"/>
      <w:numFmt w:val="lowerLetter"/>
      <w:lvlText w:val="%8."/>
      <w:lvlJc w:val="left"/>
      <w:pPr>
        <w:ind w:left="5760" w:hanging="360"/>
      </w:pPr>
    </w:lvl>
    <w:lvl w:ilvl="8" w:tplc="36EC7812">
      <w:start w:val="1"/>
      <w:numFmt w:val="lowerRoman"/>
      <w:lvlText w:val="%9."/>
      <w:lvlJc w:val="right"/>
      <w:pPr>
        <w:ind w:left="6480" w:hanging="180"/>
      </w:pPr>
    </w:lvl>
  </w:abstractNum>
  <w:abstractNum w:abstractNumId="9">
    <w:nsid w:val="210F695E"/>
    <w:multiLevelType w:val="multilevel"/>
    <w:tmpl w:val="7C5421FC"/>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10">
    <w:nsid w:val="28FB5359"/>
    <w:multiLevelType w:val="hybridMultilevel"/>
    <w:tmpl w:val="7EF4FABC"/>
    <w:lvl w:ilvl="0" w:tplc="9E0E2DDC">
      <w:start w:val="1"/>
      <w:numFmt w:val="decimal"/>
      <w:lvlText w:val="%1."/>
      <w:lvlJc w:val="left"/>
      <w:pPr>
        <w:ind w:left="1120" w:hanging="360"/>
      </w:pPr>
    </w:lvl>
    <w:lvl w:ilvl="1" w:tplc="9D1CA28C">
      <w:start w:val="1"/>
      <w:numFmt w:val="lowerLetter"/>
      <w:lvlText w:val="%2."/>
      <w:lvlJc w:val="left"/>
      <w:pPr>
        <w:ind w:left="1840" w:hanging="360"/>
      </w:pPr>
    </w:lvl>
    <w:lvl w:ilvl="2" w:tplc="56F4555C">
      <w:start w:val="1"/>
      <w:numFmt w:val="lowerRoman"/>
      <w:lvlText w:val="%3."/>
      <w:lvlJc w:val="right"/>
      <w:pPr>
        <w:ind w:left="2560" w:hanging="180"/>
      </w:pPr>
    </w:lvl>
    <w:lvl w:ilvl="3" w:tplc="13C26290">
      <w:start w:val="1"/>
      <w:numFmt w:val="decimal"/>
      <w:lvlText w:val="%4."/>
      <w:lvlJc w:val="left"/>
      <w:pPr>
        <w:ind w:left="3280" w:hanging="360"/>
      </w:pPr>
    </w:lvl>
    <w:lvl w:ilvl="4" w:tplc="9EFEF538">
      <w:start w:val="1"/>
      <w:numFmt w:val="lowerLetter"/>
      <w:lvlText w:val="%5."/>
      <w:lvlJc w:val="left"/>
      <w:pPr>
        <w:ind w:left="4000" w:hanging="360"/>
      </w:pPr>
    </w:lvl>
    <w:lvl w:ilvl="5" w:tplc="152237F4">
      <w:start w:val="1"/>
      <w:numFmt w:val="lowerRoman"/>
      <w:lvlText w:val="%6."/>
      <w:lvlJc w:val="right"/>
      <w:pPr>
        <w:ind w:left="4720" w:hanging="180"/>
      </w:pPr>
    </w:lvl>
    <w:lvl w:ilvl="6" w:tplc="FB9298A2">
      <w:start w:val="1"/>
      <w:numFmt w:val="decimal"/>
      <w:lvlText w:val="%7."/>
      <w:lvlJc w:val="left"/>
      <w:pPr>
        <w:ind w:left="5440" w:hanging="360"/>
      </w:pPr>
    </w:lvl>
    <w:lvl w:ilvl="7" w:tplc="2CFE85BE">
      <w:start w:val="1"/>
      <w:numFmt w:val="lowerLetter"/>
      <w:lvlText w:val="%8."/>
      <w:lvlJc w:val="left"/>
      <w:pPr>
        <w:ind w:left="6160" w:hanging="360"/>
      </w:pPr>
    </w:lvl>
    <w:lvl w:ilvl="8" w:tplc="6DC6B59C">
      <w:start w:val="1"/>
      <w:numFmt w:val="lowerRoman"/>
      <w:lvlText w:val="%9."/>
      <w:lvlJc w:val="right"/>
      <w:pPr>
        <w:ind w:left="6880" w:hanging="180"/>
      </w:pPr>
    </w:lvl>
  </w:abstractNum>
  <w:abstractNum w:abstractNumId="11">
    <w:nsid w:val="298927DF"/>
    <w:multiLevelType w:val="hybridMultilevel"/>
    <w:tmpl w:val="A080C170"/>
    <w:lvl w:ilvl="0" w:tplc="8702DA90">
      <w:start w:val="1"/>
      <w:numFmt w:val="thaiNumbers"/>
      <w:lvlText w:val="%1)"/>
      <w:lvlJc w:val="left"/>
      <w:pPr>
        <w:ind w:left="720" w:hanging="360"/>
      </w:pPr>
      <w:rPr>
        <w:rFonts w:cs="Times New Roman"/>
      </w:rPr>
    </w:lvl>
    <w:lvl w:ilvl="1" w:tplc="7562B686">
      <w:start w:val="1"/>
      <w:numFmt w:val="lowerLetter"/>
      <w:lvlText w:val="%2."/>
      <w:lvlJc w:val="left"/>
      <w:pPr>
        <w:ind w:left="1440" w:hanging="360"/>
      </w:pPr>
    </w:lvl>
    <w:lvl w:ilvl="2" w:tplc="DC506D64">
      <w:start w:val="1"/>
      <w:numFmt w:val="lowerRoman"/>
      <w:lvlText w:val="%3."/>
      <w:lvlJc w:val="right"/>
      <w:pPr>
        <w:ind w:left="2160" w:hanging="180"/>
      </w:pPr>
    </w:lvl>
    <w:lvl w:ilvl="3" w:tplc="1506FBEA">
      <w:start w:val="1"/>
      <w:numFmt w:val="decimal"/>
      <w:lvlText w:val="%4."/>
      <w:lvlJc w:val="left"/>
      <w:pPr>
        <w:ind w:left="2880" w:hanging="360"/>
      </w:pPr>
    </w:lvl>
    <w:lvl w:ilvl="4" w:tplc="C8CEFC14">
      <w:start w:val="1"/>
      <w:numFmt w:val="lowerLetter"/>
      <w:lvlText w:val="%5."/>
      <w:lvlJc w:val="left"/>
      <w:pPr>
        <w:ind w:left="3600" w:hanging="360"/>
      </w:pPr>
    </w:lvl>
    <w:lvl w:ilvl="5" w:tplc="1090B446">
      <w:start w:val="1"/>
      <w:numFmt w:val="lowerRoman"/>
      <w:lvlText w:val="%6."/>
      <w:lvlJc w:val="right"/>
      <w:pPr>
        <w:ind w:left="4320" w:hanging="180"/>
      </w:pPr>
    </w:lvl>
    <w:lvl w:ilvl="6" w:tplc="76D2D354">
      <w:start w:val="1"/>
      <w:numFmt w:val="decimal"/>
      <w:lvlText w:val="%7."/>
      <w:lvlJc w:val="left"/>
      <w:pPr>
        <w:ind w:left="5040" w:hanging="360"/>
      </w:pPr>
    </w:lvl>
    <w:lvl w:ilvl="7" w:tplc="CDEA49BE">
      <w:start w:val="1"/>
      <w:numFmt w:val="lowerLetter"/>
      <w:lvlText w:val="%8."/>
      <w:lvlJc w:val="left"/>
      <w:pPr>
        <w:ind w:left="5760" w:hanging="360"/>
      </w:pPr>
    </w:lvl>
    <w:lvl w:ilvl="8" w:tplc="4E0A6584">
      <w:start w:val="1"/>
      <w:numFmt w:val="lowerRoman"/>
      <w:lvlText w:val="%9."/>
      <w:lvlJc w:val="right"/>
      <w:pPr>
        <w:ind w:left="6480" w:hanging="180"/>
      </w:pPr>
    </w:lvl>
  </w:abstractNum>
  <w:abstractNum w:abstractNumId="12">
    <w:nsid w:val="29AB364D"/>
    <w:multiLevelType w:val="multilevel"/>
    <w:tmpl w:val="40A8DCBC"/>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13">
    <w:nsid w:val="2F825D96"/>
    <w:multiLevelType w:val="hybridMultilevel"/>
    <w:tmpl w:val="1E6C5E20"/>
    <w:lvl w:ilvl="0" w:tplc="626064D2">
      <w:start w:val="1"/>
      <w:numFmt w:val="bullet"/>
      <w:pStyle w:val="a1"/>
      <w:lvlText w:val=""/>
      <w:lvlJc w:val="left"/>
      <w:pPr>
        <w:tabs>
          <w:tab w:val="num" w:pos="360"/>
        </w:tabs>
        <w:ind w:left="360" w:hanging="360"/>
      </w:pPr>
      <w:rPr>
        <w:rFonts w:ascii="Symbol" w:hAnsi="Symbol"/>
      </w:rPr>
    </w:lvl>
    <w:lvl w:ilvl="1" w:tplc="4ADC707C">
      <w:start w:val="1"/>
      <w:numFmt w:val="bullet"/>
      <w:lvlText w:val="o"/>
      <w:lvlJc w:val="left"/>
      <w:pPr>
        <w:ind w:left="1440" w:hanging="360"/>
      </w:pPr>
      <w:rPr>
        <w:rFonts w:ascii="Courier New" w:eastAsia="Courier New" w:hAnsi="Courier New" w:cs="Courier New" w:hint="default"/>
      </w:rPr>
    </w:lvl>
    <w:lvl w:ilvl="2" w:tplc="E3803D82">
      <w:start w:val="1"/>
      <w:numFmt w:val="bullet"/>
      <w:lvlText w:val="§"/>
      <w:lvlJc w:val="left"/>
      <w:pPr>
        <w:ind w:left="2160" w:hanging="360"/>
      </w:pPr>
      <w:rPr>
        <w:rFonts w:ascii="Wingdings" w:eastAsia="Wingdings" w:hAnsi="Wingdings" w:cs="Wingdings" w:hint="default"/>
      </w:rPr>
    </w:lvl>
    <w:lvl w:ilvl="3" w:tplc="F0A47198">
      <w:start w:val="1"/>
      <w:numFmt w:val="bullet"/>
      <w:lvlText w:val="·"/>
      <w:lvlJc w:val="left"/>
      <w:pPr>
        <w:ind w:left="2880" w:hanging="360"/>
      </w:pPr>
      <w:rPr>
        <w:rFonts w:ascii="Symbol" w:eastAsia="Symbol" w:hAnsi="Symbol" w:cs="Symbol" w:hint="default"/>
      </w:rPr>
    </w:lvl>
    <w:lvl w:ilvl="4" w:tplc="54F0EB6A">
      <w:start w:val="1"/>
      <w:numFmt w:val="bullet"/>
      <w:lvlText w:val="o"/>
      <w:lvlJc w:val="left"/>
      <w:pPr>
        <w:ind w:left="3600" w:hanging="360"/>
      </w:pPr>
      <w:rPr>
        <w:rFonts w:ascii="Courier New" w:eastAsia="Courier New" w:hAnsi="Courier New" w:cs="Courier New" w:hint="default"/>
      </w:rPr>
    </w:lvl>
    <w:lvl w:ilvl="5" w:tplc="DD2C8DD6">
      <w:start w:val="1"/>
      <w:numFmt w:val="bullet"/>
      <w:lvlText w:val="§"/>
      <w:lvlJc w:val="left"/>
      <w:pPr>
        <w:ind w:left="4320" w:hanging="360"/>
      </w:pPr>
      <w:rPr>
        <w:rFonts w:ascii="Wingdings" w:eastAsia="Wingdings" w:hAnsi="Wingdings" w:cs="Wingdings" w:hint="default"/>
      </w:rPr>
    </w:lvl>
    <w:lvl w:ilvl="6" w:tplc="BA9463FE">
      <w:start w:val="1"/>
      <w:numFmt w:val="bullet"/>
      <w:lvlText w:val="·"/>
      <w:lvlJc w:val="left"/>
      <w:pPr>
        <w:ind w:left="5040" w:hanging="360"/>
      </w:pPr>
      <w:rPr>
        <w:rFonts w:ascii="Symbol" w:eastAsia="Symbol" w:hAnsi="Symbol" w:cs="Symbol" w:hint="default"/>
      </w:rPr>
    </w:lvl>
    <w:lvl w:ilvl="7" w:tplc="7938DD0C">
      <w:start w:val="1"/>
      <w:numFmt w:val="bullet"/>
      <w:lvlText w:val="o"/>
      <w:lvlJc w:val="left"/>
      <w:pPr>
        <w:ind w:left="5760" w:hanging="360"/>
      </w:pPr>
      <w:rPr>
        <w:rFonts w:ascii="Courier New" w:eastAsia="Courier New" w:hAnsi="Courier New" w:cs="Courier New" w:hint="default"/>
      </w:rPr>
    </w:lvl>
    <w:lvl w:ilvl="8" w:tplc="AAD085F6">
      <w:start w:val="1"/>
      <w:numFmt w:val="bullet"/>
      <w:lvlText w:val="§"/>
      <w:lvlJc w:val="left"/>
      <w:pPr>
        <w:ind w:left="6480" w:hanging="360"/>
      </w:pPr>
      <w:rPr>
        <w:rFonts w:ascii="Wingdings" w:eastAsia="Wingdings" w:hAnsi="Wingdings" w:cs="Wingdings" w:hint="default"/>
      </w:rPr>
    </w:lvl>
  </w:abstractNum>
  <w:abstractNum w:abstractNumId="14">
    <w:nsid w:val="2FEE6B66"/>
    <w:multiLevelType w:val="multilevel"/>
    <w:tmpl w:val="D1D6961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032289E"/>
    <w:multiLevelType w:val="multilevel"/>
    <w:tmpl w:val="3BF6C0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BF18DE"/>
    <w:multiLevelType w:val="multilevel"/>
    <w:tmpl w:val="068EC24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7">
    <w:nsid w:val="384910D0"/>
    <w:multiLevelType w:val="hybridMultilevel"/>
    <w:tmpl w:val="68E6B278"/>
    <w:lvl w:ilvl="0" w:tplc="12BE8412">
      <w:start w:val="1"/>
      <w:numFmt w:val="bullet"/>
      <w:lvlText w:val=""/>
      <w:lvlJc w:val="left"/>
      <w:pPr>
        <w:ind w:left="1840" w:hanging="360"/>
      </w:pPr>
      <w:rPr>
        <w:rFonts w:ascii="Symbol" w:hAnsi="Symbol"/>
      </w:rPr>
    </w:lvl>
    <w:lvl w:ilvl="1" w:tplc="24AA1212">
      <w:start w:val="1"/>
      <w:numFmt w:val="bullet"/>
      <w:lvlText w:val="o"/>
      <w:lvlJc w:val="left"/>
      <w:pPr>
        <w:ind w:left="2560" w:hanging="360"/>
      </w:pPr>
      <w:rPr>
        <w:rFonts w:ascii="Courier New" w:hAnsi="Courier New" w:cs="Courier New"/>
      </w:rPr>
    </w:lvl>
    <w:lvl w:ilvl="2" w:tplc="C178A6F2">
      <w:start w:val="1"/>
      <w:numFmt w:val="bullet"/>
      <w:lvlText w:val=""/>
      <w:lvlJc w:val="left"/>
      <w:pPr>
        <w:ind w:left="3280" w:hanging="360"/>
      </w:pPr>
      <w:rPr>
        <w:rFonts w:ascii="Wingdings" w:hAnsi="Wingdings"/>
      </w:rPr>
    </w:lvl>
    <w:lvl w:ilvl="3" w:tplc="24D4436C">
      <w:start w:val="1"/>
      <w:numFmt w:val="bullet"/>
      <w:lvlText w:val=""/>
      <w:lvlJc w:val="left"/>
      <w:pPr>
        <w:ind w:left="4000" w:hanging="360"/>
      </w:pPr>
      <w:rPr>
        <w:rFonts w:ascii="Symbol" w:hAnsi="Symbol"/>
      </w:rPr>
    </w:lvl>
    <w:lvl w:ilvl="4" w:tplc="1B389E5A">
      <w:start w:val="1"/>
      <w:numFmt w:val="bullet"/>
      <w:lvlText w:val="o"/>
      <w:lvlJc w:val="left"/>
      <w:pPr>
        <w:ind w:left="4720" w:hanging="360"/>
      </w:pPr>
      <w:rPr>
        <w:rFonts w:ascii="Courier New" w:hAnsi="Courier New" w:cs="Courier New"/>
      </w:rPr>
    </w:lvl>
    <w:lvl w:ilvl="5" w:tplc="925A04C4">
      <w:start w:val="1"/>
      <w:numFmt w:val="bullet"/>
      <w:lvlText w:val=""/>
      <w:lvlJc w:val="left"/>
      <w:pPr>
        <w:ind w:left="5440" w:hanging="360"/>
      </w:pPr>
      <w:rPr>
        <w:rFonts w:ascii="Wingdings" w:hAnsi="Wingdings"/>
      </w:rPr>
    </w:lvl>
    <w:lvl w:ilvl="6" w:tplc="24C02CBE">
      <w:start w:val="1"/>
      <w:numFmt w:val="bullet"/>
      <w:lvlText w:val=""/>
      <w:lvlJc w:val="left"/>
      <w:pPr>
        <w:ind w:left="6160" w:hanging="360"/>
      </w:pPr>
      <w:rPr>
        <w:rFonts w:ascii="Symbol" w:hAnsi="Symbol"/>
      </w:rPr>
    </w:lvl>
    <w:lvl w:ilvl="7" w:tplc="CB10BB14">
      <w:start w:val="1"/>
      <w:numFmt w:val="bullet"/>
      <w:lvlText w:val="o"/>
      <w:lvlJc w:val="left"/>
      <w:pPr>
        <w:ind w:left="6880" w:hanging="360"/>
      </w:pPr>
      <w:rPr>
        <w:rFonts w:ascii="Courier New" w:hAnsi="Courier New" w:cs="Courier New"/>
      </w:rPr>
    </w:lvl>
    <w:lvl w:ilvl="8" w:tplc="64185E7E">
      <w:start w:val="1"/>
      <w:numFmt w:val="bullet"/>
      <w:lvlText w:val=""/>
      <w:lvlJc w:val="left"/>
      <w:pPr>
        <w:ind w:left="7600" w:hanging="360"/>
      </w:pPr>
      <w:rPr>
        <w:rFonts w:ascii="Wingdings" w:hAnsi="Wingdings"/>
      </w:rPr>
    </w:lvl>
  </w:abstractNum>
  <w:abstractNum w:abstractNumId="18">
    <w:nsid w:val="3A3703CA"/>
    <w:multiLevelType w:val="hybridMultilevel"/>
    <w:tmpl w:val="2AE85B5E"/>
    <w:lvl w:ilvl="0" w:tplc="9612C5EE">
      <w:start w:val="1"/>
      <w:numFmt w:val="decimal"/>
      <w:lvlText w:val="9.%1."/>
      <w:lvlJc w:val="left"/>
      <w:pPr>
        <w:ind w:left="720" w:hanging="360"/>
      </w:pPr>
    </w:lvl>
    <w:lvl w:ilvl="1" w:tplc="D73E0402">
      <w:start w:val="1"/>
      <w:numFmt w:val="lowerLetter"/>
      <w:lvlText w:val="%2."/>
      <w:lvlJc w:val="left"/>
      <w:pPr>
        <w:ind w:left="1440" w:hanging="360"/>
      </w:pPr>
    </w:lvl>
    <w:lvl w:ilvl="2" w:tplc="FB7A0C2C">
      <w:start w:val="1"/>
      <w:numFmt w:val="lowerRoman"/>
      <w:lvlText w:val="%3."/>
      <w:lvlJc w:val="right"/>
      <w:pPr>
        <w:ind w:left="2160" w:hanging="180"/>
      </w:pPr>
    </w:lvl>
    <w:lvl w:ilvl="3" w:tplc="64B4EDFA">
      <w:start w:val="1"/>
      <w:numFmt w:val="decimal"/>
      <w:lvlText w:val="%4."/>
      <w:lvlJc w:val="left"/>
      <w:pPr>
        <w:ind w:left="2880" w:hanging="360"/>
      </w:pPr>
    </w:lvl>
    <w:lvl w:ilvl="4" w:tplc="3EB63842">
      <w:start w:val="1"/>
      <w:numFmt w:val="lowerLetter"/>
      <w:lvlText w:val="%5."/>
      <w:lvlJc w:val="left"/>
      <w:pPr>
        <w:ind w:left="3600" w:hanging="360"/>
      </w:pPr>
    </w:lvl>
    <w:lvl w:ilvl="5" w:tplc="C1649218">
      <w:start w:val="1"/>
      <w:numFmt w:val="lowerRoman"/>
      <w:lvlText w:val="%6."/>
      <w:lvlJc w:val="right"/>
      <w:pPr>
        <w:ind w:left="4320" w:hanging="180"/>
      </w:pPr>
    </w:lvl>
    <w:lvl w:ilvl="6" w:tplc="33A00F9C">
      <w:start w:val="1"/>
      <w:numFmt w:val="decimal"/>
      <w:lvlText w:val="%7."/>
      <w:lvlJc w:val="left"/>
      <w:pPr>
        <w:ind w:left="5040" w:hanging="360"/>
      </w:pPr>
    </w:lvl>
    <w:lvl w:ilvl="7" w:tplc="3098AB08">
      <w:start w:val="1"/>
      <w:numFmt w:val="lowerLetter"/>
      <w:lvlText w:val="%8."/>
      <w:lvlJc w:val="left"/>
      <w:pPr>
        <w:ind w:left="5760" w:hanging="360"/>
      </w:pPr>
    </w:lvl>
    <w:lvl w:ilvl="8" w:tplc="04F8E0D4">
      <w:start w:val="1"/>
      <w:numFmt w:val="lowerRoman"/>
      <w:lvlText w:val="%9."/>
      <w:lvlJc w:val="right"/>
      <w:pPr>
        <w:ind w:left="6480" w:hanging="180"/>
      </w:pPr>
    </w:lvl>
  </w:abstractNum>
  <w:abstractNum w:abstractNumId="19">
    <w:nsid w:val="3A784FDC"/>
    <w:multiLevelType w:val="multilevel"/>
    <w:tmpl w:val="69847B70"/>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3B381C94"/>
    <w:multiLevelType w:val="hybridMultilevel"/>
    <w:tmpl w:val="2C623B5A"/>
    <w:lvl w:ilvl="0" w:tplc="607CDD80">
      <w:start w:val="1"/>
      <w:numFmt w:val="decimal"/>
      <w:lvlText w:val="2.%1."/>
      <w:lvlJc w:val="left"/>
      <w:pPr>
        <w:ind w:left="785" w:hanging="360"/>
      </w:pPr>
    </w:lvl>
    <w:lvl w:ilvl="1" w:tplc="F7E84740">
      <w:start w:val="1"/>
      <w:numFmt w:val="lowerLetter"/>
      <w:lvlText w:val="%2."/>
      <w:lvlJc w:val="left"/>
      <w:pPr>
        <w:ind w:left="1440" w:hanging="360"/>
      </w:pPr>
    </w:lvl>
    <w:lvl w:ilvl="2" w:tplc="E6420BF6">
      <w:start w:val="1"/>
      <w:numFmt w:val="lowerRoman"/>
      <w:lvlText w:val="%3."/>
      <w:lvlJc w:val="right"/>
      <w:pPr>
        <w:ind w:left="2160" w:hanging="180"/>
      </w:pPr>
    </w:lvl>
    <w:lvl w:ilvl="3" w:tplc="4B48946E">
      <w:start w:val="1"/>
      <w:numFmt w:val="decimal"/>
      <w:lvlText w:val="%4."/>
      <w:lvlJc w:val="left"/>
      <w:pPr>
        <w:ind w:left="2880" w:hanging="360"/>
      </w:pPr>
    </w:lvl>
    <w:lvl w:ilvl="4" w:tplc="B0462060">
      <w:start w:val="1"/>
      <w:numFmt w:val="lowerLetter"/>
      <w:lvlText w:val="%5."/>
      <w:lvlJc w:val="left"/>
      <w:pPr>
        <w:ind w:left="3600" w:hanging="360"/>
      </w:pPr>
    </w:lvl>
    <w:lvl w:ilvl="5" w:tplc="6BDC54FC">
      <w:start w:val="1"/>
      <w:numFmt w:val="lowerRoman"/>
      <w:lvlText w:val="%6."/>
      <w:lvlJc w:val="right"/>
      <w:pPr>
        <w:ind w:left="4320" w:hanging="180"/>
      </w:pPr>
    </w:lvl>
    <w:lvl w:ilvl="6" w:tplc="AAA4DEBE">
      <w:start w:val="1"/>
      <w:numFmt w:val="decimal"/>
      <w:lvlText w:val="%7."/>
      <w:lvlJc w:val="left"/>
      <w:pPr>
        <w:ind w:left="5040" w:hanging="360"/>
      </w:pPr>
    </w:lvl>
    <w:lvl w:ilvl="7" w:tplc="C7361678">
      <w:start w:val="1"/>
      <w:numFmt w:val="lowerLetter"/>
      <w:lvlText w:val="%8."/>
      <w:lvlJc w:val="left"/>
      <w:pPr>
        <w:ind w:left="5760" w:hanging="360"/>
      </w:pPr>
    </w:lvl>
    <w:lvl w:ilvl="8" w:tplc="5BC88A82">
      <w:start w:val="1"/>
      <w:numFmt w:val="lowerRoman"/>
      <w:lvlText w:val="%9."/>
      <w:lvlJc w:val="right"/>
      <w:pPr>
        <w:ind w:left="6480" w:hanging="180"/>
      </w:pPr>
    </w:lvl>
  </w:abstractNum>
  <w:abstractNum w:abstractNumId="21">
    <w:nsid w:val="3C7F2660"/>
    <w:multiLevelType w:val="hybridMultilevel"/>
    <w:tmpl w:val="DAA0DECC"/>
    <w:lvl w:ilvl="0" w:tplc="CC7430C0">
      <w:start w:val="1"/>
      <w:numFmt w:val="bullet"/>
      <w:lvlText w:val=""/>
      <w:lvlJc w:val="left"/>
      <w:pPr>
        <w:tabs>
          <w:tab w:val="num" w:pos="1571"/>
        </w:tabs>
        <w:ind w:left="1571" w:hanging="360"/>
      </w:pPr>
      <w:rPr>
        <w:rFonts w:ascii="Symbol" w:hAnsi="Symbol"/>
      </w:rPr>
    </w:lvl>
    <w:lvl w:ilvl="1" w:tplc="C298C20C">
      <w:start w:val="1"/>
      <w:numFmt w:val="bullet"/>
      <w:lvlText w:val="o"/>
      <w:lvlJc w:val="left"/>
      <w:pPr>
        <w:tabs>
          <w:tab w:val="num" w:pos="2291"/>
        </w:tabs>
        <w:ind w:left="2291" w:hanging="360"/>
      </w:pPr>
      <w:rPr>
        <w:rFonts w:ascii="Courier New" w:hAnsi="Courier New"/>
      </w:rPr>
    </w:lvl>
    <w:lvl w:ilvl="2" w:tplc="E28CB7FA">
      <w:start w:val="1"/>
      <w:numFmt w:val="bullet"/>
      <w:lvlText w:val=""/>
      <w:lvlJc w:val="left"/>
      <w:pPr>
        <w:tabs>
          <w:tab w:val="num" w:pos="3011"/>
        </w:tabs>
        <w:ind w:left="3011" w:hanging="360"/>
      </w:pPr>
      <w:rPr>
        <w:rFonts w:ascii="Wingdings" w:hAnsi="Wingdings"/>
      </w:rPr>
    </w:lvl>
    <w:lvl w:ilvl="3" w:tplc="97820456">
      <w:start w:val="1"/>
      <w:numFmt w:val="bullet"/>
      <w:lvlText w:val=""/>
      <w:lvlJc w:val="left"/>
      <w:pPr>
        <w:tabs>
          <w:tab w:val="num" w:pos="3731"/>
        </w:tabs>
        <w:ind w:left="3731" w:hanging="360"/>
      </w:pPr>
      <w:rPr>
        <w:rFonts w:ascii="Symbol" w:hAnsi="Symbol"/>
      </w:rPr>
    </w:lvl>
    <w:lvl w:ilvl="4" w:tplc="8F0ADD54">
      <w:start w:val="1"/>
      <w:numFmt w:val="bullet"/>
      <w:lvlText w:val="o"/>
      <w:lvlJc w:val="left"/>
      <w:pPr>
        <w:tabs>
          <w:tab w:val="num" w:pos="4451"/>
        </w:tabs>
        <w:ind w:left="4451" w:hanging="360"/>
      </w:pPr>
      <w:rPr>
        <w:rFonts w:ascii="Courier New" w:hAnsi="Courier New"/>
      </w:rPr>
    </w:lvl>
    <w:lvl w:ilvl="5" w:tplc="6CF8F92E">
      <w:start w:val="1"/>
      <w:numFmt w:val="bullet"/>
      <w:lvlText w:val=""/>
      <w:lvlJc w:val="left"/>
      <w:pPr>
        <w:tabs>
          <w:tab w:val="num" w:pos="5171"/>
        </w:tabs>
        <w:ind w:left="5171" w:hanging="360"/>
      </w:pPr>
      <w:rPr>
        <w:rFonts w:ascii="Wingdings" w:hAnsi="Wingdings"/>
      </w:rPr>
    </w:lvl>
    <w:lvl w:ilvl="6" w:tplc="195E724C">
      <w:start w:val="1"/>
      <w:numFmt w:val="bullet"/>
      <w:lvlText w:val=""/>
      <w:lvlJc w:val="left"/>
      <w:pPr>
        <w:tabs>
          <w:tab w:val="num" w:pos="5891"/>
        </w:tabs>
        <w:ind w:left="5891" w:hanging="360"/>
      </w:pPr>
      <w:rPr>
        <w:rFonts w:ascii="Symbol" w:hAnsi="Symbol"/>
      </w:rPr>
    </w:lvl>
    <w:lvl w:ilvl="7" w:tplc="3DA8E73A">
      <w:start w:val="1"/>
      <w:numFmt w:val="bullet"/>
      <w:lvlText w:val="o"/>
      <w:lvlJc w:val="left"/>
      <w:pPr>
        <w:tabs>
          <w:tab w:val="num" w:pos="6611"/>
        </w:tabs>
        <w:ind w:left="6611" w:hanging="360"/>
      </w:pPr>
      <w:rPr>
        <w:rFonts w:ascii="Courier New" w:hAnsi="Courier New"/>
      </w:rPr>
    </w:lvl>
    <w:lvl w:ilvl="8" w:tplc="43D0EE70">
      <w:start w:val="1"/>
      <w:numFmt w:val="bullet"/>
      <w:lvlText w:val=""/>
      <w:lvlJc w:val="left"/>
      <w:pPr>
        <w:tabs>
          <w:tab w:val="num" w:pos="7331"/>
        </w:tabs>
        <w:ind w:left="7331" w:hanging="360"/>
      </w:pPr>
      <w:rPr>
        <w:rFonts w:ascii="Wingdings" w:hAnsi="Wingdings"/>
      </w:rPr>
    </w:lvl>
  </w:abstractNum>
  <w:abstractNum w:abstractNumId="22">
    <w:nsid w:val="4009679F"/>
    <w:multiLevelType w:val="hybridMultilevel"/>
    <w:tmpl w:val="1408FF4A"/>
    <w:lvl w:ilvl="0" w:tplc="4E50E3EE">
      <w:start w:val="1"/>
      <w:numFmt w:val="decimal"/>
      <w:lvlText w:val="7.%1."/>
      <w:lvlJc w:val="left"/>
      <w:pPr>
        <w:ind w:left="360" w:hanging="360"/>
      </w:pPr>
    </w:lvl>
    <w:lvl w:ilvl="1" w:tplc="9CE6A1BA">
      <w:start w:val="1"/>
      <w:numFmt w:val="lowerLetter"/>
      <w:lvlText w:val="%2."/>
      <w:lvlJc w:val="left"/>
      <w:pPr>
        <w:ind w:left="1440" w:hanging="360"/>
      </w:pPr>
    </w:lvl>
    <w:lvl w:ilvl="2" w:tplc="D860964E">
      <w:start w:val="1"/>
      <w:numFmt w:val="lowerRoman"/>
      <w:lvlText w:val="%3."/>
      <w:lvlJc w:val="right"/>
      <w:pPr>
        <w:ind w:left="2160" w:hanging="180"/>
      </w:pPr>
    </w:lvl>
    <w:lvl w:ilvl="3" w:tplc="AA1EC09C">
      <w:start w:val="1"/>
      <w:numFmt w:val="decimal"/>
      <w:lvlText w:val="%4."/>
      <w:lvlJc w:val="left"/>
      <w:pPr>
        <w:ind w:left="2880" w:hanging="360"/>
      </w:pPr>
    </w:lvl>
    <w:lvl w:ilvl="4" w:tplc="A7AE5B1A">
      <w:start w:val="1"/>
      <w:numFmt w:val="lowerLetter"/>
      <w:lvlText w:val="%5."/>
      <w:lvlJc w:val="left"/>
      <w:pPr>
        <w:ind w:left="3600" w:hanging="360"/>
      </w:pPr>
    </w:lvl>
    <w:lvl w:ilvl="5" w:tplc="6F0EDDBC">
      <w:start w:val="1"/>
      <w:numFmt w:val="lowerRoman"/>
      <w:lvlText w:val="%6."/>
      <w:lvlJc w:val="right"/>
      <w:pPr>
        <w:ind w:left="4320" w:hanging="180"/>
      </w:pPr>
    </w:lvl>
    <w:lvl w:ilvl="6" w:tplc="3336F31E">
      <w:start w:val="1"/>
      <w:numFmt w:val="decimal"/>
      <w:lvlText w:val="%7."/>
      <w:lvlJc w:val="left"/>
      <w:pPr>
        <w:ind w:left="5040" w:hanging="360"/>
      </w:pPr>
    </w:lvl>
    <w:lvl w:ilvl="7" w:tplc="8076A136">
      <w:start w:val="1"/>
      <w:numFmt w:val="lowerLetter"/>
      <w:lvlText w:val="%8."/>
      <w:lvlJc w:val="left"/>
      <w:pPr>
        <w:ind w:left="5760" w:hanging="360"/>
      </w:pPr>
    </w:lvl>
    <w:lvl w:ilvl="8" w:tplc="FB3E3F30">
      <w:start w:val="1"/>
      <w:numFmt w:val="lowerRoman"/>
      <w:lvlText w:val="%9."/>
      <w:lvlJc w:val="right"/>
      <w:pPr>
        <w:ind w:left="6480" w:hanging="180"/>
      </w:pPr>
    </w:lvl>
  </w:abstractNum>
  <w:abstractNum w:abstractNumId="23">
    <w:nsid w:val="41A10DF0"/>
    <w:multiLevelType w:val="multilevel"/>
    <w:tmpl w:val="0C600268"/>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4">
    <w:nsid w:val="48954B80"/>
    <w:multiLevelType w:val="hybridMultilevel"/>
    <w:tmpl w:val="4DA29DD4"/>
    <w:lvl w:ilvl="0" w:tplc="7D40A258">
      <w:start w:val="1"/>
      <w:numFmt w:val="lowerLetter"/>
      <w:lvlText w:val="%1)"/>
      <w:lvlJc w:val="left"/>
      <w:pPr>
        <w:ind w:left="720" w:hanging="360"/>
      </w:pPr>
      <w:rPr>
        <w:i w:val="0"/>
      </w:rPr>
    </w:lvl>
    <w:lvl w:ilvl="1" w:tplc="A00C5D92">
      <w:start w:val="1"/>
      <w:numFmt w:val="lowerLetter"/>
      <w:lvlText w:val="%2."/>
      <w:lvlJc w:val="left"/>
      <w:pPr>
        <w:ind w:left="1440" w:hanging="360"/>
      </w:pPr>
    </w:lvl>
    <w:lvl w:ilvl="2" w:tplc="1DF2439A">
      <w:start w:val="1"/>
      <w:numFmt w:val="lowerRoman"/>
      <w:lvlText w:val="%3."/>
      <w:lvlJc w:val="right"/>
      <w:pPr>
        <w:ind w:left="2160" w:hanging="180"/>
      </w:pPr>
    </w:lvl>
    <w:lvl w:ilvl="3" w:tplc="E8D84B60">
      <w:start w:val="1"/>
      <w:numFmt w:val="decimal"/>
      <w:lvlText w:val="%4."/>
      <w:lvlJc w:val="left"/>
      <w:pPr>
        <w:ind w:left="2880" w:hanging="360"/>
      </w:pPr>
    </w:lvl>
    <w:lvl w:ilvl="4" w:tplc="2C3A2A3C">
      <w:start w:val="1"/>
      <w:numFmt w:val="lowerLetter"/>
      <w:lvlText w:val="%5."/>
      <w:lvlJc w:val="left"/>
      <w:pPr>
        <w:ind w:left="3600" w:hanging="360"/>
      </w:pPr>
    </w:lvl>
    <w:lvl w:ilvl="5" w:tplc="931AF00C">
      <w:start w:val="1"/>
      <w:numFmt w:val="lowerRoman"/>
      <w:lvlText w:val="%6."/>
      <w:lvlJc w:val="right"/>
      <w:pPr>
        <w:ind w:left="4320" w:hanging="180"/>
      </w:pPr>
    </w:lvl>
    <w:lvl w:ilvl="6" w:tplc="AF6E9B76">
      <w:start w:val="1"/>
      <w:numFmt w:val="decimal"/>
      <w:lvlText w:val="%7."/>
      <w:lvlJc w:val="left"/>
      <w:pPr>
        <w:ind w:left="5040" w:hanging="360"/>
      </w:pPr>
    </w:lvl>
    <w:lvl w:ilvl="7" w:tplc="65B68A2A">
      <w:start w:val="1"/>
      <w:numFmt w:val="lowerLetter"/>
      <w:lvlText w:val="%8."/>
      <w:lvlJc w:val="left"/>
      <w:pPr>
        <w:ind w:left="5760" w:hanging="360"/>
      </w:pPr>
    </w:lvl>
    <w:lvl w:ilvl="8" w:tplc="0216677C">
      <w:start w:val="1"/>
      <w:numFmt w:val="lowerRoman"/>
      <w:lvlText w:val="%9."/>
      <w:lvlJc w:val="right"/>
      <w:pPr>
        <w:ind w:left="6480" w:hanging="180"/>
      </w:pPr>
    </w:lvl>
  </w:abstractNum>
  <w:abstractNum w:abstractNumId="25">
    <w:nsid w:val="4A8D3BCC"/>
    <w:multiLevelType w:val="hybridMultilevel"/>
    <w:tmpl w:val="8CF043BA"/>
    <w:lvl w:ilvl="0" w:tplc="8326A81E">
      <w:start w:val="1"/>
      <w:numFmt w:val="bullet"/>
      <w:lvlText w:val=""/>
      <w:lvlJc w:val="left"/>
      <w:pPr>
        <w:ind w:left="1778" w:hanging="360"/>
      </w:pPr>
      <w:rPr>
        <w:rFonts w:ascii="Symbol" w:hAnsi="Symbol"/>
      </w:rPr>
    </w:lvl>
    <w:lvl w:ilvl="1" w:tplc="0980EDFE">
      <w:start w:val="1"/>
      <w:numFmt w:val="bullet"/>
      <w:lvlText w:val="o"/>
      <w:lvlJc w:val="left"/>
      <w:pPr>
        <w:ind w:left="2560" w:hanging="360"/>
      </w:pPr>
      <w:rPr>
        <w:rFonts w:ascii="Courier New" w:hAnsi="Courier New" w:cs="Courier New"/>
      </w:rPr>
    </w:lvl>
    <w:lvl w:ilvl="2" w:tplc="EF74D564">
      <w:start w:val="1"/>
      <w:numFmt w:val="bullet"/>
      <w:lvlText w:val=""/>
      <w:lvlJc w:val="left"/>
      <w:pPr>
        <w:ind w:left="3280" w:hanging="360"/>
      </w:pPr>
      <w:rPr>
        <w:rFonts w:ascii="Wingdings" w:hAnsi="Wingdings"/>
      </w:rPr>
    </w:lvl>
    <w:lvl w:ilvl="3" w:tplc="D9FAC916">
      <w:start w:val="1"/>
      <w:numFmt w:val="bullet"/>
      <w:lvlText w:val=""/>
      <w:lvlJc w:val="left"/>
      <w:pPr>
        <w:ind w:left="4000" w:hanging="360"/>
      </w:pPr>
      <w:rPr>
        <w:rFonts w:ascii="Symbol" w:hAnsi="Symbol"/>
      </w:rPr>
    </w:lvl>
    <w:lvl w:ilvl="4" w:tplc="0F34A0E2">
      <w:start w:val="1"/>
      <w:numFmt w:val="bullet"/>
      <w:lvlText w:val="o"/>
      <w:lvlJc w:val="left"/>
      <w:pPr>
        <w:ind w:left="4720" w:hanging="360"/>
      </w:pPr>
      <w:rPr>
        <w:rFonts w:ascii="Courier New" w:hAnsi="Courier New" w:cs="Courier New"/>
      </w:rPr>
    </w:lvl>
    <w:lvl w:ilvl="5" w:tplc="98E4049E">
      <w:start w:val="1"/>
      <w:numFmt w:val="bullet"/>
      <w:lvlText w:val=""/>
      <w:lvlJc w:val="left"/>
      <w:pPr>
        <w:ind w:left="5440" w:hanging="360"/>
      </w:pPr>
      <w:rPr>
        <w:rFonts w:ascii="Wingdings" w:hAnsi="Wingdings"/>
      </w:rPr>
    </w:lvl>
    <w:lvl w:ilvl="6" w:tplc="6F7C8416">
      <w:start w:val="1"/>
      <w:numFmt w:val="bullet"/>
      <w:lvlText w:val=""/>
      <w:lvlJc w:val="left"/>
      <w:pPr>
        <w:ind w:left="6160" w:hanging="360"/>
      </w:pPr>
      <w:rPr>
        <w:rFonts w:ascii="Symbol" w:hAnsi="Symbol"/>
      </w:rPr>
    </w:lvl>
    <w:lvl w:ilvl="7" w:tplc="C3E24E3C">
      <w:start w:val="1"/>
      <w:numFmt w:val="bullet"/>
      <w:lvlText w:val="o"/>
      <w:lvlJc w:val="left"/>
      <w:pPr>
        <w:ind w:left="6880" w:hanging="360"/>
      </w:pPr>
      <w:rPr>
        <w:rFonts w:ascii="Courier New" w:hAnsi="Courier New" w:cs="Courier New"/>
      </w:rPr>
    </w:lvl>
    <w:lvl w:ilvl="8" w:tplc="B226DDE8">
      <w:start w:val="1"/>
      <w:numFmt w:val="bullet"/>
      <w:lvlText w:val=""/>
      <w:lvlJc w:val="left"/>
      <w:pPr>
        <w:ind w:left="7600" w:hanging="360"/>
      </w:pPr>
      <w:rPr>
        <w:rFonts w:ascii="Wingdings" w:hAnsi="Wingdings"/>
      </w:rPr>
    </w:lvl>
  </w:abstractNum>
  <w:abstractNum w:abstractNumId="26">
    <w:nsid w:val="4FBB7304"/>
    <w:multiLevelType w:val="hybridMultilevel"/>
    <w:tmpl w:val="448E8320"/>
    <w:lvl w:ilvl="0" w:tplc="CCA6B27C">
      <w:start w:val="1"/>
      <w:numFmt w:val="bullet"/>
      <w:lvlText w:val=""/>
      <w:lvlJc w:val="left"/>
      <w:pPr>
        <w:ind w:left="1840" w:hanging="360"/>
      </w:pPr>
      <w:rPr>
        <w:rFonts w:ascii="Symbol" w:hAnsi="Symbol"/>
      </w:rPr>
    </w:lvl>
    <w:lvl w:ilvl="1" w:tplc="DFEA965A">
      <w:start w:val="1"/>
      <w:numFmt w:val="bullet"/>
      <w:lvlText w:val="o"/>
      <w:lvlJc w:val="left"/>
      <w:pPr>
        <w:ind w:left="2560" w:hanging="360"/>
      </w:pPr>
      <w:rPr>
        <w:rFonts w:ascii="Courier New" w:hAnsi="Courier New" w:cs="Courier New"/>
      </w:rPr>
    </w:lvl>
    <w:lvl w:ilvl="2" w:tplc="6FC2D1EC">
      <w:start w:val="1"/>
      <w:numFmt w:val="bullet"/>
      <w:lvlText w:val=""/>
      <w:lvlJc w:val="left"/>
      <w:pPr>
        <w:ind w:left="3280" w:hanging="360"/>
      </w:pPr>
      <w:rPr>
        <w:rFonts w:ascii="Wingdings" w:hAnsi="Wingdings"/>
      </w:rPr>
    </w:lvl>
    <w:lvl w:ilvl="3" w:tplc="FB1E5448">
      <w:start w:val="1"/>
      <w:numFmt w:val="bullet"/>
      <w:lvlText w:val=""/>
      <w:lvlJc w:val="left"/>
      <w:pPr>
        <w:ind w:left="4000" w:hanging="360"/>
      </w:pPr>
      <w:rPr>
        <w:rFonts w:ascii="Symbol" w:hAnsi="Symbol"/>
      </w:rPr>
    </w:lvl>
    <w:lvl w:ilvl="4" w:tplc="AF166352">
      <w:start w:val="1"/>
      <w:numFmt w:val="bullet"/>
      <w:lvlText w:val="o"/>
      <w:lvlJc w:val="left"/>
      <w:pPr>
        <w:ind w:left="4720" w:hanging="360"/>
      </w:pPr>
      <w:rPr>
        <w:rFonts w:ascii="Courier New" w:hAnsi="Courier New" w:cs="Courier New"/>
      </w:rPr>
    </w:lvl>
    <w:lvl w:ilvl="5" w:tplc="99284286">
      <w:start w:val="1"/>
      <w:numFmt w:val="bullet"/>
      <w:lvlText w:val=""/>
      <w:lvlJc w:val="left"/>
      <w:pPr>
        <w:ind w:left="5440" w:hanging="360"/>
      </w:pPr>
      <w:rPr>
        <w:rFonts w:ascii="Wingdings" w:hAnsi="Wingdings"/>
      </w:rPr>
    </w:lvl>
    <w:lvl w:ilvl="6" w:tplc="8BF6D286">
      <w:start w:val="1"/>
      <w:numFmt w:val="bullet"/>
      <w:lvlText w:val=""/>
      <w:lvlJc w:val="left"/>
      <w:pPr>
        <w:ind w:left="6160" w:hanging="360"/>
      </w:pPr>
      <w:rPr>
        <w:rFonts w:ascii="Symbol" w:hAnsi="Symbol"/>
      </w:rPr>
    </w:lvl>
    <w:lvl w:ilvl="7" w:tplc="11B6F54E">
      <w:start w:val="1"/>
      <w:numFmt w:val="bullet"/>
      <w:lvlText w:val="o"/>
      <w:lvlJc w:val="left"/>
      <w:pPr>
        <w:ind w:left="6880" w:hanging="360"/>
      </w:pPr>
      <w:rPr>
        <w:rFonts w:ascii="Courier New" w:hAnsi="Courier New" w:cs="Courier New"/>
      </w:rPr>
    </w:lvl>
    <w:lvl w:ilvl="8" w:tplc="481CAAB8">
      <w:start w:val="1"/>
      <w:numFmt w:val="bullet"/>
      <w:lvlText w:val=""/>
      <w:lvlJc w:val="left"/>
      <w:pPr>
        <w:ind w:left="7600" w:hanging="360"/>
      </w:pPr>
      <w:rPr>
        <w:rFonts w:ascii="Wingdings" w:hAnsi="Wingdings"/>
      </w:rPr>
    </w:lvl>
  </w:abstractNum>
  <w:abstractNum w:abstractNumId="27">
    <w:nsid w:val="505A5A29"/>
    <w:multiLevelType w:val="multilevel"/>
    <w:tmpl w:val="BA76C8F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8">
    <w:nsid w:val="505B77B1"/>
    <w:multiLevelType w:val="multilevel"/>
    <w:tmpl w:val="CD526FE6"/>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29">
    <w:nsid w:val="51D3453D"/>
    <w:multiLevelType w:val="multilevel"/>
    <w:tmpl w:val="4D225E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0">
    <w:nsid w:val="53F360FC"/>
    <w:multiLevelType w:val="multilevel"/>
    <w:tmpl w:val="8F02BDA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1">
    <w:nsid w:val="54EF1774"/>
    <w:multiLevelType w:val="multilevel"/>
    <w:tmpl w:val="47D88386"/>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nsid w:val="567B71A5"/>
    <w:multiLevelType w:val="multilevel"/>
    <w:tmpl w:val="1368C37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3">
    <w:nsid w:val="656D659B"/>
    <w:multiLevelType w:val="multilevel"/>
    <w:tmpl w:val="C3122A5A"/>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nsid w:val="6889141D"/>
    <w:multiLevelType w:val="multilevel"/>
    <w:tmpl w:val="14101C7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5">
    <w:nsid w:val="6DD42B0C"/>
    <w:multiLevelType w:val="hybridMultilevel"/>
    <w:tmpl w:val="44F02D4A"/>
    <w:lvl w:ilvl="0" w:tplc="BF34D24E">
      <w:start w:val="1"/>
      <w:numFmt w:val="decimal"/>
      <w:lvlText w:val="2.4.%1."/>
      <w:lvlJc w:val="left"/>
      <w:pPr>
        <w:ind w:left="1827" w:hanging="360"/>
      </w:pPr>
    </w:lvl>
    <w:lvl w:ilvl="1" w:tplc="AC969750">
      <w:start w:val="1"/>
      <w:numFmt w:val="lowerLetter"/>
      <w:lvlText w:val="%2."/>
      <w:lvlJc w:val="left"/>
      <w:pPr>
        <w:ind w:left="1440" w:hanging="360"/>
      </w:pPr>
    </w:lvl>
    <w:lvl w:ilvl="2" w:tplc="67F6C158">
      <w:start w:val="1"/>
      <w:numFmt w:val="lowerRoman"/>
      <w:lvlText w:val="%3."/>
      <w:lvlJc w:val="right"/>
      <w:pPr>
        <w:ind w:left="2160" w:hanging="180"/>
      </w:pPr>
    </w:lvl>
    <w:lvl w:ilvl="3" w:tplc="D12E77E0">
      <w:start w:val="1"/>
      <w:numFmt w:val="decimal"/>
      <w:lvlText w:val="%4."/>
      <w:lvlJc w:val="left"/>
      <w:pPr>
        <w:ind w:left="2880" w:hanging="360"/>
      </w:pPr>
    </w:lvl>
    <w:lvl w:ilvl="4" w:tplc="42FAC28A">
      <w:start w:val="1"/>
      <w:numFmt w:val="lowerLetter"/>
      <w:lvlText w:val="%5."/>
      <w:lvlJc w:val="left"/>
      <w:pPr>
        <w:ind w:left="3600" w:hanging="360"/>
      </w:pPr>
    </w:lvl>
    <w:lvl w:ilvl="5" w:tplc="B85049EA">
      <w:start w:val="1"/>
      <w:numFmt w:val="lowerRoman"/>
      <w:lvlText w:val="%6."/>
      <w:lvlJc w:val="right"/>
      <w:pPr>
        <w:ind w:left="4320" w:hanging="180"/>
      </w:pPr>
    </w:lvl>
    <w:lvl w:ilvl="6" w:tplc="2A1A91A2">
      <w:start w:val="1"/>
      <w:numFmt w:val="decimal"/>
      <w:lvlText w:val="%7."/>
      <w:lvlJc w:val="left"/>
      <w:pPr>
        <w:ind w:left="5040" w:hanging="360"/>
      </w:pPr>
    </w:lvl>
    <w:lvl w:ilvl="7" w:tplc="9C5E4160">
      <w:start w:val="1"/>
      <w:numFmt w:val="lowerLetter"/>
      <w:lvlText w:val="%8."/>
      <w:lvlJc w:val="left"/>
      <w:pPr>
        <w:ind w:left="5760" w:hanging="360"/>
      </w:pPr>
    </w:lvl>
    <w:lvl w:ilvl="8" w:tplc="83F27DC6">
      <w:start w:val="1"/>
      <w:numFmt w:val="lowerRoman"/>
      <w:lvlText w:val="%9."/>
      <w:lvlJc w:val="right"/>
      <w:pPr>
        <w:ind w:left="6480" w:hanging="180"/>
      </w:pPr>
    </w:lvl>
  </w:abstractNum>
  <w:abstractNum w:abstractNumId="36">
    <w:nsid w:val="6E6A2700"/>
    <w:multiLevelType w:val="multilevel"/>
    <w:tmpl w:val="DF847456"/>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720501A4"/>
    <w:multiLevelType w:val="multilevel"/>
    <w:tmpl w:val="79345452"/>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38">
    <w:nsid w:val="72433AA4"/>
    <w:multiLevelType w:val="hybridMultilevel"/>
    <w:tmpl w:val="EFF4F22C"/>
    <w:lvl w:ilvl="0" w:tplc="3E06C390">
      <w:start w:val="1"/>
      <w:numFmt w:val="decimal"/>
      <w:lvlText w:val="%1)"/>
      <w:lvlJc w:val="left"/>
      <w:pPr>
        <w:ind w:left="927" w:hanging="360"/>
      </w:pPr>
    </w:lvl>
    <w:lvl w:ilvl="1" w:tplc="E682A478">
      <w:start w:val="1"/>
      <w:numFmt w:val="lowerLetter"/>
      <w:lvlText w:val="%2."/>
      <w:lvlJc w:val="left"/>
      <w:pPr>
        <w:ind w:left="1647" w:hanging="360"/>
      </w:pPr>
    </w:lvl>
    <w:lvl w:ilvl="2" w:tplc="265CF04A">
      <w:start w:val="1"/>
      <w:numFmt w:val="lowerRoman"/>
      <w:lvlText w:val="%3."/>
      <w:lvlJc w:val="right"/>
      <w:pPr>
        <w:ind w:left="2367" w:hanging="180"/>
      </w:pPr>
    </w:lvl>
    <w:lvl w:ilvl="3" w:tplc="E3D4E4D0">
      <w:start w:val="1"/>
      <w:numFmt w:val="decimal"/>
      <w:lvlText w:val="%4."/>
      <w:lvlJc w:val="left"/>
      <w:pPr>
        <w:ind w:left="3087" w:hanging="360"/>
      </w:pPr>
    </w:lvl>
    <w:lvl w:ilvl="4" w:tplc="84BA562E">
      <w:start w:val="1"/>
      <w:numFmt w:val="lowerLetter"/>
      <w:lvlText w:val="%5."/>
      <w:lvlJc w:val="left"/>
      <w:pPr>
        <w:ind w:left="3807" w:hanging="360"/>
      </w:pPr>
    </w:lvl>
    <w:lvl w:ilvl="5" w:tplc="97AC2658">
      <w:start w:val="1"/>
      <w:numFmt w:val="lowerRoman"/>
      <w:lvlText w:val="%6."/>
      <w:lvlJc w:val="right"/>
      <w:pPr>
        <w:ind w:left="4527" w:hanging="180"/>
      </w:pPr>
    </w:lvl>
    <w:lvl w:ilvl="6" w:tplc="62B2CDB6">
      <w:start w:val="1"/>
      <w:numFmt w:val="decimal"/>
      <w:lvlText w:val="%7."/>
      <w:lvlJc w:val="left"/>
      <w:pPr>
        <w:ind w:left="5247" w:hanging="360"/>
      </w:pPr>
    </w:lvl>
    <w:lvl w:ilvl="7" w:tplc="3C5296C0">
      <w:start w:val="1"/>
      <w:numFmt w:val="lowerLetter"/>
      <w:lvlText w:val="%8."/>
      <w:lvlJc w:val="left"/>
      <w:pPr>
        <w:ind w:left="5967" w:hanging="360"/>
      </w:pPr>
    </w:lvl>
    <w:lvl w:ilvl="8" w:tplc="DB4EF694">
      <w:start w:val="1"/>
      <w:numFmt w:val="lowerRoman"/>
      <w:lvlText w:val="%9."/>
      <w:lvlJc w:val="right"/>
      <w:pPr>
        <w:ind w:left="6687" w:hanging="180"/>
      </w:pPr>
    </w:lvl>
  </w:abstractNum>
  <w:abstractNum w:abstractNumId="39">
    <w:nsid w:val="744D0C9F"/>
    <w:multiLevelType w:val="hybridMultilevel"/>
    <w:tmpl w:val="A6F8FADA"/>
    <w:lvl w:ilvl="0" w:tplc="0DBA0740">
      <w:start w:val="1"/>
      <w:numFmt w:val="decimal"/>
      <w:lvlText w:val="2.3.%1."/>
      <w:lvlJc w:val="left"/>
      <w:pPr>
        <w:ind w:left="1287" w:hanging="360"/>
      </w:pPr>
    </w:lvl>
    <w:lvl w:ilvl="1" w:tplc="8DA20324">
      <w:start w:val="1"/>
      <w:numFmt w:val="lowerLetter"/>
      <w:lvlText w:val="%2."/>
      <w:lvlJc w:val="left"/>
      <w:pPr>
        <w:ind w:left="1440" w:hanging="360"/>
      </w:pPr>
    </w:lvl>
    <w:lvl w:ilvl="2" w:tplc="D5BAC1CE">
      <w:start w:val="1"/>
      <w:numFmt w:val="lowerRoman"/>
      <w:lvlText w:val="%3."/>
      <w:lvlJc w:val="right"/>
      <w:pPr>
        <w:ind w:left="2160" w:hanging="180"/>
      </w:pPr>
    </w:lvl>
    <w:lvl w:ilvl="3" w:tplc="9348CCA0">
      <w:start w:val="1"/>
      <w:numFmt w:val="decimal"/>
      <w:lvlText w:val="%4."/>
      <w:lvlJc w:val="left"/>
      <w:pPr>
        <w:ind w:left="2880" w:hanging="360"/>
      </w:pPr>
    </w:lvl>
    <w:lvl w:ilvl="4" w:tplc="B9FEC680">
      <w:start w:val="1"/>
      <w:numFmt w:val="lowerLetter"/>
      <w:lvlText w:val="%5."/>
      <w:lvlJc w:val="left"/>
      <w:pPr>
        <w:ind w:left="3600" w:hanging="360"/>
      </w:pPr>
    </w:lvl>
    <w:lvl w:ilvl="5" w:tplc="C0F639D4">
      <w:start w:val="1"/>
      <w:numFmt w:val="lowerRoman"/>
      <w:lvlText w:val="%6."/>
      <w:lvlJc w:val="right"/>
      <w:pPr>
        <w:ind w:left="4320" w:hanging="180"/>
      </w:pPr>
    </w:lvl>
    <w:lvl w:ilvl="6" w:tplc="CED42228">
      <w:start w:val="1"/>
      <w:numFmt w:val="decimal"/>
      <w:lvlText w:val="%7."/>
      <w:lvlJc w:val="left"/>
      <w:pPr>
        <w:ind w:left="5040" w:hanging="360"/>
      </w:pPr>
    </w:lvl>
    <w:lvl w:ilvl="7" w:tplc="9A4E49A8">
      <w:start w:val="1"/>
      <w:numFmt w:val="lowerLetter"/>
      <w:lvlText w:val="%8."/>
      <w:lvlJc w:val="left"/>
      <w:pPr>
        <w:ind w:left="5760" w:hanging="360"/>
      </w:pPr>
    </w:lvl>
    <w:lvl w:ilvl="8" w:tplc="090A1762">
      <w:start w:val="1"/>
      <w:numFmt w:val="lowerRoman"/>
      <w:lvlText w:val="%9."/>
      <w:lvlJc w:val="right"/>
      <w:pPr>
        <w:ind w:left="6480" w:hanging="180"/>
      </w:pPr>
    </w:lvl>
  </w:abstractNum>
  <w:abstractNum w:abstractNumId="40">
    <w:nsid w:val="79120988"/>
    <w:multiLevelType w:val="multilevel"/>
    <w:tmpl w:val="5D3E87CA"/>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nsid w:val="79406786"/>
    <w:multiLevelType w:val="multilevel"/>
    <w:tmpl w:val="D3A6443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nsid w:val="7EB07F51"/>
    <w:multiLevelType w:val="multilevel"/>
    <w:tmpl w:val="3578AE1C"/>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num>
  <w:num w:numId="2">
    <w:abstractNumId w:val="16"/>
  </w:num>
  <w:num w:numId="3">
    <w:abstractNumId w:val="6"/>
  </w:num>
  <w:num w:numId="4">
    <w:abstractNumId w:val="5"/>
  </w:num>
  <w:num w:numId="5">
    <w:abstractNumId w:val="39"/>
  </w:num>
  <w:num w:numId="6">
    <w:abstractNumId w:val="35"/>
  </w:num>
  <w:num w:numId="7">
    <w:abstractNumId w:val="13"/>
  </w:num>
  <w:num w:numId="8">
    <w:abstractNumId w:val="21"/>
  </w:num>
  <w:num w:numId="9">
    <w:abstractNumId w:val="36"/>
  </w:num>
  <w:num w:numId="10">
    <w:abstractNumId w:val="42"/>
  </w:num>
  <w:num w:numId="11">
    <w:abstractNumId w:val="31"/>
  </w:num>
  <w:num w:numId="12">
    <w:abstractNumId w:val="20"/>
  </w:num>
  <w:num w:numId="13">
    <w:abstractNumId w:val="8"/>
  </w:num>
  <w:num w:numId="14">
    <w:abstractNumId w:val="19"/>
  </w:num>
  <w:num w:numId="15">
    <w:abstractNumId w:val="14"/>
  </w:num>
  <w:num w:numId="16">
    <w:abstractNumId w:val="41"/>
  </w:num>
  <w:num w:numId="17">
    <w:abstractNumId w:val="10"/>
  </w:num>
  <w:num w:numId="18">
    <w:abstractNumId w:val="17"/>
  </w:num>
  <w:num w:numId="19">
    <w:abstractNumId w:val="25"/>
  </w:num>
  <w:num w:numId="20">
    <w:abstractNumId w:val="26"/>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 w:numId="24">
    <w:abstractNumId w:val="33"/>
  </w:num>
  <w:num w:numId="25">
    <w:abstractNumId w:val="23"/>
  </w:num>
  <w:num w:numId="26">
    <w:abstractNumId w:val="34"/>
  </w:num>
  <w:num w:numId="27">
    <w:abstractNumId w:val="27"/>
  </w:num>
  <w:num w:numId="28">
    <w:abstractNumId w:val="29"/>
  </w:num>
  <w:num w:numId="29">
    <w:abstractNumId w:val="22"/>
  </w:num>
  <w:num w:numId="30">
    <w:abstractNumId w:val="32"/>
  </w:num>
  <w:num w:numId="31">
    <w:abstractNumId w:val="2"/>
  </w:num>
  <w:num w:numId="32">
    <w:abstractNumId w:val="0"/>
  </w:num>
  <w:num w:numId="33">
    <w:abstractNumId w:val="24"/>
  </w:num>
  <w:num w:numId="34">
    <w:abstractNumId w:val="18"/>
  </w:num>
  <w:num w:numId="35">
    <w:abstractNumId w:val="30"/>
  </w:num>
  <w:num w:numId="36">
    <w:abstractNumId w:val="37"/>
  </w:num>
  <w:num w:numId="37">
    <w:abstractNumId w:val="12"/>
  </w:num>
  <w:num w:numId="38">
    <w:abstractNumId w:val="28"/>
  </w:num>
  <w:num w:numId="39">
    <w:abstractNumId w:val="3"/>
  </w:num>
  <w:num w:numId="40">
    <w:abstractNumId w:val="38"/>
  </w:num>
  <w:num w:numId="41">
    <w:abstractNumId w:val="11"/>
  </w:num>
  <w:num w:numId="42">
    <w:abstractNumId w:val="9"/>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81E"/>
    <w:rsid w:val="00226FE6"/>
    <w:rsid w:val="002C081E"/>
    <w:rsid w:val="002E4679"/>
    <w:rsid w:val="002E722A"/>
    <w:rsid w:val="008B5DF2"/>
    <w:rsid w:val="00D45B4C"/>
    <w:rsid w:val="00D83A10"/>
    <w:rsid w:val="00E63926"/>
    <w:rsid w:val="00F56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A3FF2F89-A455-4C92-B880-3603173DE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1">
    <w:name w:val="Подподпункт"/>
    <w:basedOn w:val="afff"/>
    <w:link w:val="afff0"/>
    <w:pPr>
      <w:numPr>
        <w:numId w:val="7"/>
      </w:numPr>
    </w:pPr>
  </w:style>
  <w:style w:type="paragraph" w:customStyle="1" w:styleId="a">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2">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0">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0"/>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1"/>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24</Pages>
  <Words>10507</Words>
  <Characters>59893</Characters>
  <Application>Microsoft Office Word</Application>
  <DocSecurity>0</DocSecurity>
  <Lines>499</Lines>
  <Paragraphs>140</Paragraphs>
  <ScaleCrop>false</ScaleCrop>
  <Company>Hewlett-Packard Company</Company>
  <LinksUpToDate>false</LinksUpToDate>
  <CharactersWithSpaces>70260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159</cp:revision>
  <dcterms:created xsi:type="dcterms:W3CDTF">2026-03-03T12:45:00Z</dcterms:created>
  <dcterms:modified xsi:type="dcterms:W3CDTF">2026-07-07T09:28:00Z</dcterms:modified>
  <cp:version>983040</cp:version>
</cp:coreProperties>
</file>